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10B24" w14:textId="5FA56408" w:rsidR="00FC1D4B" w:rsidRPr="00475DB5" w:rsidRDefault="00FC1D4B" w:rsidP="00475DB5">
      <w:pPr>
        <w:jc w:val="center"/>
      </w:pPr>
      <w:r w:rsidRPr="00475DB5">
        <w:rPr>
          <w:b/>
          <w:bCs w:val="0"/>
          <w:sz w:val="24"/>
          <w:szCs w:val="24"/>
        </w:rPr>
        <w:t>Special Education Grant</w:t>
      </w:r>
      <w:r w:rsidR="00475DB5">
        <w:rPr>
          <w:b/>
          <w:bCs w:val="0"/>
          <w:sz w:val="24"/>
          <w:szCs w:val="24"/>
        </w:rPr>
        <w:t xml:space="preserve"> </w:t>
      </w:r>
      <w:r w:rsidR="00475DB5">
        <w:t xml:space="preserve">(Excerpted from </w:t>
      </w:r>
      <w:r w:rsidR="00DD58CC">
        <w:t xml:space="preserve">2021-22 </w:t>
      </w:r>
      <w:r w:rsidR="00475DB5">
        <w:t>Technical Paper)</w:t>
      </w:r>
    </w:p>
    <w:p w14:paraId="35A98D34" w14:textId="5E122688" w:rsidR="00FC1D4B" w:rsidRDefault="00FC1D4B" w:rsidP="00FC1D4B">
      <w:r w:rsidRPr="00475DB5">
        <w:rPr>
          <w:b/>
          <w:bCs w:val="0"/>
        </w:rPr>
        <w:t>The Special Education Grant</w:t>
      </w:r>
      <w:r>
        <w:t xml:space="preserve"> provides additional funding to school boards to support students who need special education programs, services, and/or equipment. </w:t>
      </w:r>
    </w:p>
    <w:p w14:paraId="449ACC59" w14:textId="77777777" w:rsidR="00FC1D4B" w:rsidRDefault="00FC1D4B" w:rsidP="00FC1D4B">
      <w:r>
        <w:t xml:space="preserve">The Special Education Grant comprises the following six allocations: </w:t>
      </w:r>
    </w:p>
    <w:p w14:paraId="019E3E9D" w14:textId="77777777" w:rsidR="00FC1D4B" w:rsidRDefault="00FC1D4B" w:rsidP="00FC1D4B">
      <w:pPr>
        <w:ind w:left="720"/>
      </w:pPr>
      <w:r>
        <w:t xml:space="preserve">• Special Education Per Pupil Amount (SEPPA) Allocation – $1.61 billion </w:t>
      </w:r>
    </w:p>
    <w:p w14:paraId="2ED4BD11" w14:textId="77777777" w:rsidR="00FC1D4B" w:rsidRDefault="00FC1D4B" w:rsidP="00FC1D4B">
      <w:pPr>
        <w:ind w:left="720"/>
      </w:pPr>
      <w:r>
        <w:t xml:space="preserve">• Differentiated Special Education Needs Amount (DSENA) Allocation – $1.18 billion </w:t>
      </w:r>
    </w:p>
    <w:p w14:paraId="3265F937" w14:textId="77777777" w:rsidR="00FC1D4B" w:rsidRDefault="00FC1D4B" w:rsidP="00FC1D4B">
      <w:pPr>
        <w:ind w:left="720"/>
      </w:pPr>
      <w:r>
        <w:t xml:space="preserve">• Special Equipment Amount (SEA) Allocation – $130.6 million </w:t>
      </w:r>
    </w:p>
    <w:p w14:paraId="0D166F44" w14:textId="77777777" w:rsidR="00FC1D4B" w:rsidRDefault="00FC1D4B" w:rsidP="00FC1D4B">
      <w:pPr>
        <w:ind w:left="720"/>
      </w:pPr>
      <w:r>
        <w:t xml:space="preserve">• Special Incidence Portion (SIP) Allocation – $137.8 million </w:t>
      </w:r>
    </w:p>
    <w:p w14:paraId="7DABF9E3" w14:textId="5E6FE8B8" w:rsidR="00FC1D4B" w:rsidRDefault="00FC1D4B" w:rsidP="00FC1D4B">
      <w:pPr>
        <w:ind w:left="720"/>
      </w:pPr>
      <w:r>
        <w:t xml:space="preserve">• Education and Community Partnership Program (ECPP) Allocation – $112.1 million </w:t>
      </w:r>
    </w:p>
    <w:p w14:paraId="7099168E" w14:textId="7482F14C" w:rsidR="00FC1D4B" w:rsidRDefault="00FC1D4B" w:rsidP="00FC1D4B">
      <w:pPr>
        <w:ind w:left="720"/>
      </w:pPr>
      <w:r>
        <w:t xml:space="preserve">• Behaviour Expertise Amount (BEA) Allocation – $37.2 million </w:t>
      </w:r>
    </w:p>
    <w:p w14:paraId="004E7CB0" w14:textId="6CEA531A" w:rsidR="00FC1D4B" w:rsidRDefault="00FC1D4B" w:rsidP="00FC1D4B">
      <w:r>
        <w:t xml:space="preserve">The Special Education Grant may only be used for special education. Any unspent funding must be treated as deferred revenue for special education. Further details regarding enveloping and financial reporting can be found in the Balanced Budget, Enveloping, Flexibility, and Other Reporting Requirements section of this document. </w:t>
      </w:r>
    </w:p>
    <w:p w14:paraId="7442C265" w14:textId="063FBB48" w:rsidR="008A0524" w:rsidRDefault="00FC1D4B" w:rsidP="00FC1D4B">
      <w:r>
        <w:t>The Special Education Grant is projected to be approximately $3.21 billion in 2021–22.</w:t>
      </w:r>
    </w:p>
    <w:p w14:paraId="1E19424C" w14:textId="77777777" w:rsidR="00FC1D4B" w:rsidRPr="00FC1D4B" w:rsidRDefault="00FC1D4B" w:rsidP="00FC1D4B">
      <w:pPr>
        <w:rPr>
          <w:b/>
          <w:bCs w:val="0"/>
        </w:rPr>
      </w:pPr>
      <w:r>
        <w:br/>
      </w:r>
      <w:r w:rsidRPr="00FC1D4B">
        <w:rPr>
          <w:b/>
          <w:bCs w:val="0"/>
        </w:rPr>
        <w:t xml:space="preserve">Special Education Per-Pupil Amount (SEPPA) Allocation </w:t>
      </w:r>
    </w:p>
    <w:p w14:paraId="24205CA1" w14:textId="2FB7996F" w:rsidR="00FC1D4B" w:rsidRDefault="00FC1D4B" w:rsidP="00FC1D4B">
      <w:r>
        <w:t xml:space="preserve">The SEPPA Allocation recognizes the cost of providing additional assistance to </w:t>
      </w:r>
      <w:proofErr w:type="gramStart"/>
      <w:r>
        <w:t>the majority of</w:t>
      </w:r>
      <w:proofErr w:type="gramEnd"/>
      <w:r>
        <w:t xml:space="preserve"> students with special education needs. The SEPPA is allocated to school boards </w:t>
      </w:r>
      <w:proofErr w:type="gramStart"/>
      <w:r>
        <w:t>on the basis of</w:t>
      </w:r>
      <w:proofErr w:type="gramEnd"/>
      <w:r>
        <w:t xml:space="preserve"> total enrolment as follows. </w:t>
      </w:r>
    </w:p>
    <w:p w14:paraId="088E64C2" w14:textId="77777777" w:rsidR="00FC1D4B" w:rsidRDefault="00FC1D4B" w:rsidP="00FC1D4B">
      <w:pPr>
        <w:ind w:left="720"/>
      </w:pPr>
      <w:r>
        <w:t xml:space="preserve">• $1,044.06 per JK to Grade 3 student </w:t>
      </w:r>
    </w:p>
    <w:p w14:paraId="59BC18E7" w14:textId="77777777" w:rsidR="00FC1D4B" w:rsidRDefault="00FC1D4B" w:rsidP="00FC1D4B">
      <w:pPr>
        <w:ind w:left="720"/>
      </w:pPr>
      <w:r>
        <w:t xml:space="preserve">• $801.98 per Grade 4 to 8 student </w:t>
      </w:r>
    </w:p>
    <w:p w14:paraId="20143920" w14:textId="77777777" w:rsidR="00FC1D4B" w:rsidRDefault="00FC1D4B" w:rsidP="00FC1D4B">
      <w:pPr>
        <w:ind w:left="720"/>
      </w:pPr>
      <w:r>
        <w:t xml:space="preserve">• $529.29 per Grade 9 to 12 student </w:t>
      </w:r>
    </w:p>
    <w:p w14:paraId="560063DD" w14:textId="310FFA87" w:rsidR="00FC1D4B" w:rsidRDefault="00FC1D4B" w:rsidP="00FC1D4B">
      <w:r>
        <w:t>The SEPPA Allocation is projected to be approximately $1.61 billion in 2021–22.</w:t>
      </w:r>
    </w:p>
    <w:p w14:paraId="035A5EC7" w14:textId="3185F9B6" w:rsidR="00FC1D4B" w:rsidRPr="00FC1D4B" w:rsidRDefault="00FC1D4B" w:rsidP="00FC1D4B">
      <w:pPr>
        <w:rPr>
          <w:b/>
          <w:bCs w:val="0"/>
        </w:rPr>
      </w:pPr>
      <w:r w:rsidRPr="00FC1D4B">
        <w:rPr>
          <w:b/>
          <w:bCs w:val="0"/>
        </w:rPr>
        <w:br/>
      </w:r>
      <w:r w:rsidRPr="00FC1D4B">
        <w:rPr>
          <w:b/>
          <w:bCs w:val="0"/>
        </w:rPr>
        <w:t xml:space="preserve">Differentiated Special Education Needs Amount (DSENA) Allocation </w:t>
      </w:r>
    </w:p>
    <w:p w14:paraId="3CF2B7E8" w14:textId="77777777" w:rsidR="00FC1D4B" w:rsidRDefault="00FC1D4B" w:rsidP="00FC1D4B">
      <w:r>
        <w:t xml:space="preserve">The DSENA Allocation addresses the variation among school boards with respect to </w:t>
      </w:r>
    </w:p>
    <w:p w14:paraId="4686214A" w14:textId="77777777" w:rsidR="00FC1D4B" w:rsidRDefault="00FC1D4B" w:rsidP="00FC1D4B">
      <w:r>
        <w:t xml:space="preserve">students with special education needs and school boards' abilities to respond to </w:t>
      </w:r>
      <w:proofErr w:type="gramStart"/>
      <w:r>
        <w:t>those</w:t>
      </w:r>
      <w:proofErr w:type="gramEnd"/>
      <w:r>
        <w:t xml:space="preserve"> </w:t>
      </w:r>
    </w:p>
    <w:p w14:paraId="22B7DDD7" w14:textId="77777777" w:rsidR="00FC1D4B" w:rsidRDefault="00FC1D4B" w:rsidP="00FC1D4B">
      <w:r>
        <w:t xml:space="preserve">needs. </w:t>
      </w:r>
    </w:p>
    <w:p w14:paraId="02C63F4D" w14:textId="77777777" w:rsidR="00FC1D4B" w:rsidRDefault="00FC1D4B" w:rsidP="00FC1D4B">
      <w:r>
        <w:t xml:space="preserve">The DSENA Allocation is made up of the following amounts: </w:t>
      </w:r>
    </w:p>
    <w:p w14:paraId="4D0AE3BC" w14:textId="3355CC8B" w:rsidR="00FC1D4B" w:rsidRDefault="00FC1D4B" w:rsidP="00D01BC3">
      <w:pPr>
        <w:ind w:left="720"/>
      </w:pPr>
      <w:r>
        <w:t>• Measures of Variability (MOV) amount – $291.5 million</w:t>
      </w:r>
    </w:p>
    <w:p w14:paraId="08BACF37" w14:textId="77777777" w:rsidR="00D01BC3" w:rsidRDefault="00D01BC3" w:rsidP="00D01BC3">
      <w:pPr>
        <w:ind w:left="720"/>
      </w:pPr>
      <w:r>
        <w:t xml:space="preserve">• Special Education Statistical Prediction Model (SESPM) amount – $801.8 million </w:t>
      </w:r>
    </w:p>
    <w:p w14:paraId="01AC20F0" w14:textId="77777777" w:rsidR="00D01BC3" w:rsidRDefault="00D01BC3" w:rsidP="00D01BC3">
      <w:pPr>
        <w:ind w:left="720"/>
      </w:pPr>
      <w:r>
        <w:t xml:space="preserve">• Base Amount for Collaboration and Integration amount – $34.0 million </w:t>
      </w:r>
    </w:p>
    <w:p w14:paraId="43785441" w14:textId="77777777" w:rsidR="00D01BC3" w:rsidRDefault="00D01BC3" w:rsidP="00D01BC3">
      <w:pPr>
        <w:ind w:left="720"/>
      </w:pPr>
      <w:r>
        <w:lastRenderedPageBreak/>
        <w:t xml:space="preserve">• Multi-Disciplinary Supports amount – $52.7 million </w:t>
      </w:r>
    </w:p>
    <w:p w14:paraId="7A451CE0" w14:textId="77777777" w:rsidR="00D01BC3" w:rsidRDefault="00D01BC3" w:rsidP="00D01BC3">
      <w:pPr>
        <w:ind w:left="720"/>
      </w:pPr>
      <w:r>
        <w:t xml:space="preserve">• Multi-Disciplinary Team component – $29.4 million </w:t>
      </w:r>
    </w:p>
    <w:p w14:paraId="7D94C503" w14:textId="6B5175C9" w:rsidR="00D01BC3" w:rsidRDefault="00D01BC3" w:rsidP="00D01BC3">
      <w:pPr>
        <w:ind w:left="720"/>
      </w:pPr>
      <w:r>
        <w:t>• Other Staffing Resources component – $23.3 million</w:t>
      </w:r>
    </w:p>
    <w:p w14:paraId="084A7757" w14:textId="77777777" w:rsidR="00D01BC3" w:rsidRPr="00D01BC3" w:rsidRDefault="00D01BC3" w:rsidP="00D01BC3">
      <w:pPr>
        <w:rPr>
          <w:b/>
          <w:bCs w:val="0"/>
        </w:rPr>
      </w:pPr>
      <w:r>
        <w:br/>
      </w:r>
      <w:r w:rsidRPr="00D01BC3">
        <w:rPr>
          <w:b/>
          <w:bCs w:val="0"/>
        </w:rPr>
        <w:t xml:space="preserve">Special Equipment Amount (SEA) Allocation </w:t>
      </w:r>
    </w:p>
    <w:p w14:paraId="0C50FDB7" w14:textId="4D9A97B9" w:rsidR="00D01BC3" w:rsidRDefault="00D01BC3" w:rsidP="00D01BC3">
      <w:r>
        <w:t xml:space="preserve">The SEA provides funding to school boards to assist with the costs of equipment essential to support students with special education needs. </w:t>
      </w:r>
    </w:p>
    <w:p w14:paraId="1A22177F" w14:textId="77777777" w:rsidR="00D01BC3" w:rsidRDefault="00D01BC3" w:rsidP="00D01BC3">
      <w:r>
        <w:t xml:space="preserve">The SEA Allocation is made up of the following two components: </w:t>
      </w:r>
    </w:p>
    <w:p w14:paraId="28EC1797" w14:textId="77777777" w:rsidR="00D01BC3" w:rsidRDefault="00D01BC3" w:rsidP="00D01BC3">
      <w:pPr>
        <w:ind w:left="720"/>
      </w:pPr>
      <w:r>
        <w:t xml:space="preserve">• SEA Per-Pupil Amount </w:t>
      </w:r>
    </w:p>
    <w:p w14:paraId="2F207EE1" w14:textId="3EBB674E" w:rsidR="00D01BC3" w:rsidRDefault="00D01BC3" w:rsidP="00D01BC3">
      <w:pPr>
        <w:ind w:left="720"/>
      </w:pPr>
      <w:r>
        <w:t>• SEA Claims-Based Amount</w:t>
      </w:r>
    </w:p>
    <w:p w14:paraId="3676DFAC" w14:textId="6D68380C" w:rsidR="00D01BC3" w:rsidRDefault="00D01BC3" w:rsidP="00D01BC3">
      <w:r w:rsidRPr="00D01BC3">
        <w:t>The SEA Allocation is projected to be $130.6 million in 2021–22.</w:t>
      </w:r>
    </w:p>
    <w:p w14:paraId="67F80676" w14:textId="77777777" w:rsidR="00D01BC3" w:rsidRPr="00D01BC3" w:rsidRDefault="00D01BC3" w:rsidP="00D01BC3">
      <w:pPr>
        <w:rPr>
          <w:b/>
          <w:bCs w:val="0"/>
        </w:rPr>
      </w:pPr>
      <w:r>
        <w:br/>
      </w:r>
      <w:r w:rsidRPr="00D01BC3">
        <w:rPr>
          <w:b/>
          <w:bCs w:val="0"/>
        </w:rPr>
        <w:t xml:space="preserve">Special Incidence Portion (SIP) Allocation </w:t>
      </w:r>
    </w:p>
    <w:p w14:paraId="49F5A7AE" w14:textId="1D4A61C5" w:rsidR="00D01BC3" w:rsidRDefault="00D01BC3" w:rsidP="00D01BC3">
      <w:r>
        <w:t xml:space="preserve">The SIP Allocation supports pupils who require more than two full-time staff to address the health and safety needs of both the students who have extraordinarily high needs related to their disabilities and/or exceptionalities and others at their school. </w:t>
      </w:r>
    </w:p>
    <w:p w14:paraId="523B22FD" w14:textId="44F98E80" w:rsidR="00D01BC3" w:rsidRDefault="00D01BC3" w:rsidP="00D01BC3">
      <w:r>
        <w:t>The maximum SIP funding amount per eligible claim is $28,518.</w:t>
      </w:r>
    </w:p>
    <w:p w14:paraId="34DC9F8A" w14:textId="49958FBE" w:rsidR="00D01BC3" w:rsidRDefault="00D01BC3" w:rsidP="00D01BC3">
      <w:r w:rsidRPr="00D01BC3">
        <w:t>The SIP Allocation is projected to be $137.8 million in 2021–22.</w:t>
      </w:r>
    </w:p>
    <w:p w14:paraId="09B84950" w14:textId="70611D13" w:rsidR="00D01BC3" w:rsidRDefault="00D01BC3" w:rsidP="00D01BC3">
      <w:pPr>
        <w:rPr>
          <w:b/>
          <w:bCs w:val="0"/>
        </w:rPr>
      </w:pPr>
      <w:r>
        <w:br/>
      </w:r>
      <w:r w:rsidRPr="00D01BC3">
        <w:rPr>
          <w:b/>
          <w:bCs w:val="0"/>
        </w:rPr>
        <w:t>Education and Community Partnership Program (ECPP) Allocation</w:t>
      </w:r>
    </w:p>
    <w:p w14:paraId="58A56254" w14:textId="7B28D365" w:rsidR="00D01BC3" w:rsidRDefault="00D01BC3" w:rsidP="00D01BC3">
      <w:r w:rsidRPr="00D01BC3">
        <w:t>These programs are partnerships between school boards and government-approved facilities and may include a range of program types that support students who cannot attend regular school due to their primary need for treatment or while in custody.</w:t>
      </w:r>
    </w:p>
    <w:p w14:paraId="6842CCBD" w14:textId="1B99C54A" w:rsidR="00D01BC3" w:rsidRDefault="00D01BC3" w:rsidP="00D01BC3">
      <w:r w:rsidRPr="00D01BC3">
        <w:t>The ECPP Allocation is projected to be $112.1 million in 2021–22</w:t>
      </w:r>
      <w:r w:rsidR="00475DB5">
        <w:t>.</w:t>
      </w:r>
    </w:p>
    <w:p w14:paraId="738EA257" w14:textId="57DAE76F" w:rsidR="00475DB5" w:rsidRPr="00475DB5" w:rsidRDefault="00475DB5" w:rsidP="00475DB5">
      <w:pPr>
        <w:rPr>
          <w:b/>
          <w:bCs w:val="0"/>
        </w:rPr>
      </w:pPr>
      <w:r>
        <w:rPr>
          <w:b/>
          <w:bCs w:val="0"/>
        </w:rPr>
        <w:br/>
      </w:r>
      <w:r w:rsidRPr="00475DB5">
        <w:rPr>
          <w:b/>
          <w:bCs w:val="0"/>
        </w:rPr>
        <w:t xml:space="preserve">Behaviour Expertise Amount (BEA) Allocation </w:t>
      </w:r>
    </w:p>
    <w:p w14:paraId="40A3EA26" w14:textId="6533309D" w:rsidR="00475DB5" w:rsidRDefault="00475DB5" w:rsidP="00475DB5">
      <w:r>
        <w:t xml:space="preserve">The BEA allocation provides funding for school boards to hire board-level Applied Behaviour Analysis (ABA) expertise professionals, including Board Certified Behaviour Analysts (BCBAs), and to provide training opportunities that will build school board capacity in ABA. </w:t>
      </w:r>
    </w:p>
    <w:p w14:paraId="6B5A8420" w14:textId="77777777" w:rsidR="00475DB5" w:rsidRDefault="00475DB5" w:rsidP="00475DB5">
      <w:r>
        <w:t>The BEA allocation is made up of the following three components:</w:t>
      </w:r>
    </w:p>
    <w:p w14:paraId="0A8BB50B" w14:textId="77777777" w:rsidR="00475DB5" w:rsidRDefault="00475DB5" w:rsidP="00475DB5">
      <w:r>
        <w:t xml:space="preserve">• ABA Expertise Professionals Amount – $25.1 million </w:t>
      </w:r>
    </w:p>
    <w:p w14:paraId="2CAD0C63" w14:textId="77777777" w:rsidR="00475DB5" w:rsidRDefault="00475DB5" w:rsidP="00475DB5">
      <w:r>
        <w:t xml:space="preserve">• ABA Training Amount – $6.1 million </w:t>
      </w:r>
    </w:p>
    <w:p w14:paraId="3ED0CCE6" w14:textId="77DCD105" w:rsidR="00D01BC3" w:rsidRDefault="00475DB5" w:rsidP="00475DB5">
      <w:r>
        <w:t>• After-School Skills Development (ASSD) Amount – $6.1 million</w:t>
      </w:r>
      <w:r>
        <w:br/>
      </w:r>
    </w:p>
    <w:sectPr w:rsidR="00D01B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4B"/>
    <w:rsid w:val="00452EA1"/>
    <w:rsid w:val="00475DB5"/>
    <w:rsid w:val="00D01BC3"/>
    <w:rsid w:val="00DA318F"/>
    <w:rsid w:val="00DD58CC"/>
    <w:rsid w:val="00FC1D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DF02D"/>
  <w15:chartTrackingRefBased/>
  <w15:docId w15:val="{ED6A64C3-4DCA-4DC0-B40B-D64D5CFB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bCs/>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0D870-F5C7-4341-81E3-63F188D37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Wagner</dc:creator>
  <cp:keywords/>
  <dc:description/>
  <cp:lastModifiedBy>Diane Wagner</cp:lastModifiedBy>
  <cp:revision>2</cp:revision>
  <dcterms:created xsi:type="dcterms:W3CDTF">2021-05-05T18:14:00Z</dcterms:created>
  <dcterms:modified xsi:type="dcterms:W3CDTF">2021-05-05T18:41:00Z</dcterms:modified>
</cp:coreProperties>
</file>