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C3" w:rsidRPr="00A64D54" w:rsidRDefault="00B450C3" w:rsidP="00A64D54">
      <w:pPr>
        <w:keepNext/>
        <w:widowControl w:val="0"/>
        <w:spacing w:after="0" w:line="240" w:lineRule="auto"/>
        <w:jc w:val="center"/>
        <w:outlineLvl w:val="0"/>
        <w:rPr>
          <w:rFonts w:eastAsia="Times New Roman" w:cs="Arial"/>
          <w:b/>
          <w:snapToGrid w:val="0"/>
          <w:sz w:val="20"/>
          <w:szCs w:val="20"/>
          <w:lang w:val="en-US"/>
        </w:rPr>
      </w:pPr>
      <w:proofErr w:type="gramStart"/>
      <w:r w:rsidRPr="009C10A8">
        <w:rPr>
          <w:rFonts w:eastAsia="Times New Roman" w:cs="Arial"/>
          <w:b/>
          <w:snapToGrid w:val="0"/>
          <w:sz w:val="20"/>
          <w:szCs w:val="20"/>
          <w:lang w:val="en-US"/>
        </w:rPr>
        <w:t>c/o</w:t>
      </w:r>
      <w:proofErr w:type="gramEnd"/>
      <w:r w:rsidRPr="009C10A8">
        <w:rPr>
          <w:rFonts w:eastAsia="Times New Roman" w:cs="Arial"/>
          <w:b/>
          <w:snapToGrid w:val="0"/>
          <w:sz w:val="20"/>
          <w:szCs w:val="20"/>
          <w:lang w:val="en-US"/>
        </w:rPr>
        <w:t xml:space="preserve"> Tourette Syndrome Association of Canada</w:t>
      </w:r>
      <w:r w:rsidR="00A64D54">
        <w:rPr>
          <w:rFonts w:eastAsia="Times New Roman" w:cs="Arial"/>
          <w:b/>
          <w:snapToGrid w:val="0"/>
          <w:sz w:val="20"/>
          <w:szCs w:val="20"/>
          <w:lang w:val="en-US"/>
        </w:rPr>
        <w:br/>
      </w:r>
      <w:r w:rsidRPr="009C10A8">
        <w:rPr>
          <w:rFonts w:eastAsia="Calibri" w:cs="Arial"/>
          <w:b/>
          <w:sz w:val="20"/>
          <w:szCs w:val="20"/>
          <w:lang w:eastAsia="en-CA"/>
        </w:rPr>
        <w:t>195-5945 Airport Road, Mississauga ON, L4V 1R9</w:t>
      </w:r>
    </w:p>
    <w:p w:rsidR="00B450C3" w:rsidRPr="009C10A8" w:rsidRDefault="00B450C3" w:rsidP="009C10A8">
      <w:pPr>
        <w:spacing w:after="0" w:line="276" w:lineRule="auto"/>
        <w:jc w:val="center"/>
        <w:rPr>
          <w:rFonts w:eastAsia="Calibri" w:cs="Arial"/>
          <w:sz w:val="20"/>
          <w:szCs w:val="20"/>
          <w:lang w:val="en-US"/>
        </w:rPr>
      </w:pPr>
      <w:r w:rsidRPr="009C10A8">
        <w:rPr>
          <w:rFonts w:eastAsia="Calibri" w:cs="Arial"/>
          <w:sz w:val="20"/>
          <w:szCs w:val="20"/>
          <w:lang w:val="en-US"/>
        </w:rPr>
        <w:t xml:space="preserve">Website: </w:t>
      </w:r>
      <w:hyperlink r:id="rId9" w:history="1">
        <w:r w:rsidRPr="009C10A8">
          <w:rPr>
            <w:rFonts w:eastAsia="Calibri" w:cs="Arial"/>
            <w:color w:val="0000FF"/>
            <w:sz w:val="20"/>
            <w:szCs w:val="20"/>
            <w:u w:val="single"/>
            <w:lang w:val="en-US"/>
          </w:rPr>
          <w:t>www.paac-seac.ca</w:t>
        </w:r>
      </w:hyperlink>
    </w:p>
    <w:p w:rsidR="00E7612F" w:rsidRDefault="00E7612F">
      <w:r>
        <w:t>Attn: Chair of SEAC</w:t>
      </w:r>
      <w:r w:rsidR="00C16EED">
        <w:br/>
        <w:t>RE: PA</w:t>
      </w:r>
      <w:r>
        <w:t>AC on SEAC survey</w:t>
      </w:r>
    </w:p>
    <w:p w:rsidR="00E7612F" w:rsidRDefault="00E7612F">
      <w:r>
        <w:t xml:space="preserve">Dear </w:t>
      </w:r>
      <w:r w:rsidR="00E12B9E">
        <w:t>Chair:</w:t>
      </w:r>
      <w:r>
        <w:t xml:space="preserve"> </w:t>
      </w:r>
    </w:p>
    <w:p w:rsidR="00B450C3" w:rsidRPr="00B450C3" w:rsidRDefault="00B450C3" w:rsidP="00B450C3">
      <w:pPr>
        <w:rPr>
          <w:lang w:val="en-US"/>
        </w:rPr>
      </w:pPr>
      <w:r w:rsidRPr="00B450C3">
        <w:rPr>
          <w:lang w:val="en-US"/>
        </w:rPr>
        <w:t xml:space="preserve">The Provincial Parent Association Advisory Committee on Special Education Advisory Committees (PAAC on SEAC) </w:t>
      </w:r>
      <w:r>
        <w:rPr>
          <w:lang w:val="en-US"/>
        </w:rPr>
        <w:t xml:space="preserve">is seeking your assistance with a survey of SEAC members. </w:t>
      </w:r>
      <w:r w:rsidRPr="00B450C3">
        <w:rPr>
          <w:lang w:val="en-US"/>
        </w:rPr>
        <w:t>T</w:t>
      </w:r>
      <w:r>
        <w:rPr>
          <w:lang w:val="en-US"/>
        </w:rPr>
        <w:t>he survey should take approximately 15-20</w:t>
      </w:r>
      <w:r w:rsidRPr="00B450C3">
        <w:rPr>
          <w:lang w:val="en-US"/>
        </w:rPr>
        <w:t xml:space="preserve"> minutes to complete and </w:t>
      </w:r>
      <w:r w:rsidR="009C10A8">
        <w:rPr>
          <w:lang w:val="en-US"/>
        </w:rPr>
        <w:t xml:space="preserve">can be found here: </w:t>
      </w:r>
      <w:hyperlink r:id="rId10" w:history="1">
        <w:r w:rsidR="009C10A8">
          <w:rPr>
            <w:rStyle w:val="Hyperlink"/>
          </w:rPr>
          <w:t>https://www.surveymonkey.com/s/YXYNN2Z</w:t>
        </w:r>
      </w:hyperlink>
      <w:r w:rsidRPr="00B450C3">
        <w:rPr>
          <w:lang w:val="en-US"/>
        </w:rPr>
        <w:t xml:space="preserve">. We request that this information </w:t>
      </w:r>
      <w:r>
        <w:rPr>
          <w:lang w:val="en-US"/>
        </w:rPr>
        <w:t xml:space="preserve">and the link to the survey </w:t>
      </w:r>
      <w:r w:rsidRPr="00B450C3">
        <w:rPr>
          <w:lang w:val="en-US"/>
        </w:rPr>
        <w:t>be shared with current members of your SEAC and encourage each SEAC member to individually complete t</w:t>
      </w:r>
      <w:r w:rsidR="009C10A8">
        <w:rPr>
          <w:lang w:val="en-US"/>
        </w:rPr>
        <w:t>he survey by: June 13, 2014</w:t>
      </w:r>
      <w:r w:rsidRPr="00B450C3">
        <w:rPr>
          <w:lang w:val="en-US"/>
        </w:rPr>
        <w:t>.</w:t>
      </w:r>
    </w:p>
    <w:p w:rsidR="00B450C3" w:rsidRDefault="00B450C3" w:rsidP="00B450C3">
      <w:pPr>
        <w:rPr>
          <w:lang w:val="en-US"/>
        </w:rPr>
      </w:pPr>
      <w:r w:rsidRPr="00B450C3">
        <w:rPr>
          <w:lang w:val="en-US"/>
        </w:rPr>
        <w:t xml:space="preserve">All information collected will be held in the strictest of confidence. Upon closing the survey, the information will be calculated and compiled into a report to share with appropriate Ministry of Education officials to highlight what is working </w:t>
      </w:r>
      <w:r>
        <w:rPr>
          <w:lang w:val="en-US"/>
        </w:rPr>
        <w:t xml:space="preserve">well and also identify areas that need </w:t>
      </w:r>
      <w:r w:rsidRPr="00B450C3">
        <w:rPr>
          <w:lang w:val="en-US"/>
        </w:rPr>
        <w:t>improvement.</w:t>
      </w:r>
      <w:r>
        <w:rPr>
          <w:lang w:val="en-US"/>
        </w:rPr>
        <w:t xml:space="preserve"> The final report will also be available on our website. </w:t>
      </w:r>
    </w:p>
    <w:p w:rsidR="00E7612F" w:rsidRDefault="00B450C3">
      <w:pPr>
        <w:rPr>
          <w:lang w:val="en-US"/>
        </w:rPr>
      </w:pPr>
      <w:r>
        <w:rPr>
          <w:lang w:val="en-US"/>
        </w:rPr>
        <w:t xml:space="preserve">PAAC on SEAC </w:t>
      </w:r>
      <w:r w:rsidR="00E7612F" w:rsidRPr="00E7612F">
        <w:rPr>
          <w:lang w:val="en-US"/>
        </w:rPr>
        <w:t>was established in 1983 and is the only group in Ontario that brings together provincial parent associations to communicate and co-operate on issues pertaining to SEACs</w:t>
      </w:r>
      <w:r w:rsidR="00E7612F">
        <w:rPr>
          <w:lang w:val="en-US"/>
        </w:rPr>
        <w:t>.</w:t>
      </w:r>
      <w:r w:rsidR="00E12B9E">
        <w:rPr>
          <w:lang w:val="en-US"/>
        </w:rPr>
        <w:t xml:space="preserve"> </w:t>
      </w:r>
    </w:p>
    <w:p w:rsidR="00E7612F" w:rsidRDefault="00E7612F" w:rsidP="00E7612F">
      <w:pPr>
        <w:rPr>
          <w:lang w:val="en-US"/>
        </w:rPr>
      </w:pPr>
      <w:r>
        <w:rPr>
          <w:lang w:val="en-US"/>
        </w:rPr>
        <w:t xml:space="preserve">In 2009 PAAC on SEAC conducted a survey of SEAC members with the intent of gathering valuable information on the effectiveness of SEACs across the province. </w:t>
      </w:r>
      <w:r w:rsidR="008D24DA">
        <w:rPr>
          <w:lang w:val="en-US"/>
        </w:rPr>
        <w:t xml:space="preserve">We are </w:t>
      </w:r>
      <w:r w:rsidR="00C16EED">
        <w:rPr>
          <w:lang w:val="en-US"/>
        </w:rPr>
        <w:t>distributing</w:t>
      </w:r>
      <w:r w:rsidR="008D24DA">
        <w:rPr>
          <w:lang w:val="en-US"/>
        </w:rPr>
        <w:t xml:space="preserve"> a revised version of th</w:t>
      </w:r>
      <w:r w:rsidR="00C16EED">
        <w:rPr>
          <w:lang w:val="en-US"/>
        </w:rPr>
        <w:t>e survey for</w:t>
      </w:r>
      <w:r w:rsidR="00E12B9E">
        <w:rPr>
          <w:lang w:val="en-US"/>
        </w:rPr>
        <w:t xml:space="preserve"> comparative purposes, but</w:t>
      </w:r>
      <w:r w:rsidR="008D24DA">
        <w:rPr>
          <w:lang w:val="en-US"/>
        </w:rPr>
        <w:t xml:space="preserve"> also </w:t>
      </w:r>
      <w:r w:rsidR="00E12B9E">
        <w:rPr>
          <w:lang w:val="en-US"/>
        </w:rPr>
        <w:t xml:space="preserve">to </w:t>
      </w:r>
      <w:r w:rsidR="008D24DA">
        <w:rPr>
          <w:lang w:val="en-US"/>
        </w:rPr>
        <w:t xml:space="preserve">identify if there are any common themes/feedback which can be communicated in our report to the Ministry of Education. </w:t>
      </w:r>
      <w:r w:rsidR="00867652">
        <w:rPr>
          <w:lang w:val="en-US"/>
        </w:rPr>
        <w:t>This survey has been created based on the roles and responsibilities of SEACs as defined by Regulation 464/97.</w:t>
      </w:r>
    </w:p>
    <w:p w:rsidR="00C16EED" w:rsidRDefault="00C16EED" w:rsidP="00E7612F">
      <w:pPr>
        <w:rPr>
          <w:lang w:val="en-US"/>
        </w:rPr>
      </w:pPr>
      <w:r>
        <w:rPr>
          <w:lang w:val="en-US"/>
        </w:rPr>
        <w:t xml:space="preserve">The results of our 2009 survey can be found on our website: </w:t>
      </w:r>
      <w:hyperlink r:id="rId11" w:history="1">
        <w:r w:rsidRPr="00CF5D01">
          <w:rPr>
            <w:rStyle w:val="Hyperlink"/>
            <w:lang w:val="en-US"/>
          </w:rPr>
          <w:t>www.paac-seac.ca</w:t>
        </w:r>
      </w:hyperlink>
      <w:r>
        <w:rPr>
          <w:lang w:val="en-US"/>
        </w:rPr>
        <w:t xml:space="preserve"> </w:t>
      </w:r>
      <w:r w:rsidR="00E12B9E">
        <w:rPr>
          <w:lang w:val="en-US"/>
        </w:rPr>
        <w:t xml:space="preserve">in the PAAC on SEAC Effective Practices handbook for SEAC Members, Appendix 1 and 2. </w:t>
      </w:r>
      <w:r w:rsidR="00513EFF">
        <w:rPr>
          <w:lang w:val="en-US"/>
        </w:rPr>
        <w:br/>
      </w:r>
      <w:r>
        <w:rPr>
          <w:lang w:val="en-US"/>
        </w:rPr>
        <w:t xml:space="preserve">We </w:t>
      </w:r>
      <w:r w:rsidR="00E12B9E">
        <w:rPr>
          <w:lang w:val="en-US"/>
        </w:rPr>
        <w:t>thank you for sharing this information with your SEAC members</w:t>
      </w:r>
      <w:r>
        <w:rPr>
          <w:lang w:val="en-US"/>
        </w:rPr>
        <w:t xml:space="preserve">. </w:t>
      </w:r>
    </w:p>
    <w:p w:rsidR="00B450C3" w:rsidRDefault="00B450C3" w:rsidP="00E7612F">
      <w:pPr>
        <w:rPr>
          <w:lang w:val="en-US"/>
        </w:rPr>
      </w:pPr>
      <w:r>
        <w:rPr>
          <w:lang w:val="en-US"/>
        </w:rPr>
        <w:t xml:space="preserve">Yours sincerely, </w:t>
      </w:r>
    </w:p>
    <w:p w:rsidR="00B450C3" w:rsidRPr="00B450C3" w:rsidRDefault="00B450C3" w:rsidP="00B450C3">
      <w:pPr>
        <w:spacing w:after="0"/>
        <w:jc w:val="both"/>
        <w:rPr>
          <w:rFonts w:cs="Arial"/>
          <w:szCs w:val="24"/>
        </w:rPr>
      </w:pPr>
      <w:r w:rsidRPr="00B450C3">
        <w:rPr>
          <w:rFonts w:cs="Arial"/>
          <w:szCs w:val="24"/>
        </w:rPr>
        <w:t>Katie Muirhead</w:t>
      </w:r>
      <w:r w:rsidRPr="00B450C3">
        <w:rPr>
          <w:rFonts w:cs="Arial"/>
          <w:szCs w:val="24"/>
        </w:rPr>
        <w:tab/>
      </w:r>
      <w:r w:rsidRPr="00B450C3">
        <w:rPr>
          <w:rFonts w:cs="Arial"/>
          <w:szCs w:val="24"/>
        </w:rPr>
        <w:tab/>
      </w:r>
      <w:r w:rsidRPr="00B450C3">
        <w:rPr>
          <w:rFonts w:cs="Arial"/>
          <w:szCs w:val="24"/>
        </w:rPr>
        <w:tab/>
      </w:r>
      <w:r w:rsidRPr="00B450C3">
        <w:rPr>
          <w:rFonts w:cs="Arial"/>
          <w:szCs w:val="24"/>
        </w:rPr>
        <w:tab/>
        <w:t>Alison Morse</w:t>
      </w:r>
    </w:p>
    <w:p w:rsidR="00B450C3" w:rsidRPr="00B450C3" w:rsidRDefault="00B450C3" w:rsidP="00B450C3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Co-Chair, PAAC on SEAC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B450C3">
        <w:rPr>
          <w:rFonts w:cs="Arial"/>
          <w:szCs w:val="24"/>
        </w:rPr>
        <w:t>Co-Chair, PAAC on SEAC</w:t>
      </w:r>
    </w:p>
    <w:p w:rsidR="00B450C3" w:rsidRPr="00B450C3" w:rsidRDefault="00B450C3" w:rsidP="00B450C3">
      <w:pPr>
        <w:spacing w:after="0"/>
        <w:jc w:val="both"/>
        <w:rPr>
          <w:rFonts w:cs="Arial"/>
          <w:szCs w:val="24"/>
        </w:rPr>
      </w:pPr>
      <w:r w:rsidRPr="00B450C3">
        <w:rPr>
          <w:rFonts w:cs="Arial"/>
          <w:szCs w:val="24"/>
        </w:rPr>
        <w:t xml:space="preserve">Email: </w:t>
      </w:r>
      <w:hyperlink r:id="rId12" w:history="1">
        <w:r w:rsidRPr="00B450C3">
          <w:rPr>
            <w:rStyle w:val="Hyperlink"/>
            <w:rFonts w:cs="Arial"/>
            <w:szCs w:val="24"/>
          </w:rPr>
          <w:t>kmuirhead@obia.on.ca</w:t>
        </w:r>
      </w:hyperlink>
      <w:r w:rsidRPr="00B450C3">
        <w:rPr>
          <w:rFonts w:cs="Arial"/>
          <w:szCs w:val="24"/>
        </w:rPr>
        <w:t xml:space="preserve"> </w:t>
      </w:r>
      <w:r w:rsidRPr="00B450C3">
        <w:rPr>
          <w:rFonts w:cs="Arial"/>
          <w:szCs w:val="24"/>
        </w:rPr>
        <w:tab/>
      </w:r>
      <w:r w:rsidRPr="00B450C3">
        <w:rPr>
          <w:rFonts w:cs="Arial"/>
          <w:szCs w:val="24"/>
        </w:rPr>
        <w:tab/>
        <w:t xml:space="preserve">E-Mail: </w:t>
      </w:r>
      <w:hyperlink r:id="rId13" w:history="1">
        <w:r w:rsidRPr="00B450C3">
          <w:rPr>
            <w:rStyle w:val="Hyperlink"/>
            <w:rFonts w:cs="Arial"/>
            <w:szCs w:val="24"/>
          </w:rPr>
          <w:t>amorse@easterseals.org</w:t>
        </w:r>
      </w:hyperlink>
    </w:p>
    <w:p w:rsidR="00B450C3" w:rsidRPr="00513EFF" w:rsidRDefault="00B450C3" w:rsidP="009C10A8">
      <w:pPr>
        <w:rPr>
          <w:lang w:val="en-US"/>
        </w:rPr>
      </w:pPr>
      <w:r w:rsidRPr="00B450C3">
        <w:rPr>
          <w:rFonts w:cs="Arial"/>
          <w:szCs w:val="24"/>
        </w:rPr>
        <w:t>Pho</w:t>
      </w:r>
      <w:r>
        <w:rPr>
          <w:rFonts w:cs="Arial"/>
          <w:szCs w:val="24"/>
        </w:rPr>
        <w:t>ne:  1 (800) 263-5404 Ext. 229</w:t>
      </w:r>
      <w:r>
        <w:rPr>
          <w:rFonts w:cs="Arial"/>
          <w:szCs w:val="24"/>
        </w:rPr>
        <w:tab/>
      </w:r>
      <w:r w:rsidRPr="00B450C3">
        <w:rPr>
          <w:rFonts w:cs="Arial"/>
          <w:szCs w:val="24"/>
        </w:rPr>
        <w:t>Phone: 416-421-8377 Ext. 335</w:t>
      </w:r>
      <w:r w:rsidR="009C10A8">
        <w:rPr>
          <w:rFonts w:cs="Calibri"/>
          <w:b/>
          <w:color w:val="000000"/>
          <w:sz w:val="20"/>
          <w:szCs w:val="20"/>
        </w:rPr>
        <w:br/>
      </w:r>
      <w:r w:rsidR="00513EFF">
        <w:rPr>
          <w:rFonts w:cs="Calibri"/>
          <w:b/>
          <w:color w:val="000000"/>
          <w:sz w:val="20"/>
          <w:szCs w:val="20"/>
        </w:rPr>
        <w:br/>
      </w:r>
      <w:bookmarkStart w:id="0" w:name="_GoBack"/>
      <w:bookmarkEnd w:id="0"/>
      <w:r w:rsidRPr="009C10A8">
        <w:rPr>
          <w:rFonts w:cs="Calibri"/>
          <w:b/>
          <w:color w:val="000000"/>
          <w:sz w:val="20"/>
          <w:szCs w:val="20"/>
        </w:rPr>
        <w:t>Members:</w:t>
      </w:r>
      <w:r w:rsidRPr="009C10A8">
        <w:rPr>
          <w:rFonts w:cs="Calibri"/>
          <w:color w:val="000000"/>
          <w:sz w:val="20"/>
          <w:szCs w:val="20"/>
        </w:rPr>
        <w:t xml:space="preserve"> </w:t>
      </w:r>
      <w:r w:rsidRPr="009C10A8">
        <w:rPr>
          <w:rFonts w:cs="Calibri"/>
          <w:color w:val="FF0000"/>
          <w:sz w:val="20"/>
          <w:szCs w:val="20"/>
        </w:rPr>
        <w:t xml:space="preserve">• </w:t>
      </w:r>
      <w:r w:rsidRPr="009C10A8">
        <w:rPr>
          <w:rFonts w:cs="Calibri"/>
          <w:color w:val="000000"/>
          <w:sz w:val="20"/>
          <w:szCs w:val="20"/>
        </w:rPr>
        <w:t xml:space="preserve">Association for Bright Children </w:t>
      </w:r>
      <w:r w:rsidRPr="009C10A8">
        <w:rPr>
          <w:rFonts w:cs="Calibri"/>
          <w:color w:val="FF0000"/>
          <w:sz w:val="20"/>
          <w:szCs w:val="20"/>
        </w:rPr>
        <w:t xml:space="preserve">• </w:t>
      </w:r>
      <w:r w:rsidRPr="009C10A8">
        <w:rPr>
          <w:rFonts w:cs="Calibri"/>
          <w:color w:val="000000"/>
          <w:sz w:val="20"/>
          <w:szCs w:val="20"/>
        </w:rPr>
        <w:t xml:space="preserve">Community Living Ontario </w:t>
      </w:r>
      <w:r w:rsidRPr="009C10A8">
        <w:rPr>
          <w:rFonts w:cs="Calibri"/>
          <w:color w:val="FF0000"/>
          <w:sz w:val="20"/>
          <w:szCs w:val="20"/>
        </w:rPr>
        <w:t xml:space="preserve">• </w:t>
      </w:r>
      <w:r w:rsidRPr="009C10A8">
        <w:rPr>
          <w:rFonts w:cs="Calibri"/>
          <w:sz w:val="20"/>
          <w:szCs w:val="20"/>
        </w:rPr>
        <w:t xml:space="preserve">Down Syndrome Association of Ontario </w:t>
      </w:r>
      <w:r w:rsidRPr="009C10A8">
        <w:rPr>
          <w:rFonts w:cs="Calibri"/>
          <w:color w:val="FF0000"/>
          <w:sz w:val="20"/>
          <w:szCs w:val="20"/>
        </w:rPr>
        <w:t xml:space="preserve">• </w:t>
      </w:r>
      <w:r w:rsidRPr="009C10A8">
        <w:rPr>
          <w:rFonts w:cs="Calibri"/>
          <w:color w:val="000000"/>
          <w:sz w:val="20"/>
          <w:szCs w:val="20"/>
        </w:rPr>
        <w:t xml:space="preserve">Easter Seals Ontario </w:t>
      </w:r>
      <w:r w:rsidRPr="009C10A8">
        <w:rPr>
          <w:rFonts w:cs="Calibri"/>
          <w:color w:val="FF0000"/>
          <w:sz w:val="20"/>
          <w:szCs w:val="20"/>
        </w:rPr>
        <w:t xml:space="preserve">• </w:t>
      </w:r>
      <w:r w:rsidRPr="009C10A8">
        <w:rPr>
          <w:rFonts w:cs="Arial"/>
          <w:sz w:val="20"/>
          <w:szCs w:val="20"/>
        </w:rPr>
        <w:t>Fetal Alcohol Spectrum Disorder Ontario Network of Expertise</w:t>
      </w:r>
      <w:r w:rsidRPr="009C10A8">
        <w:rPr>
          <w:rFonts w:cs="Calibri"/>
          <w:color w:val="000000"/>
          <w:sz w:val="20"/>
          <w:szCs w:val="20"/>
        </w:rPr>
        <w:t xml:space="preserve"> </w:t>
      </w:r>
      <w:r w:rsidRPr="009C10A8">
        <w:rPr>
          <w:rFonts w:cs="Calibri"/>
          <w:color w:val="FF0000"/>
          <w:sz w:val="20"/>
          <w:szCs w:val="20"/>
        </w:rPr>
        <w:t xml:space="preserve">• </w:t>
      </w:r>
      <w:r w:rsidRPr="009C10A8">
        <w:rPr>
          <w:rFonts w:cs="Calibri"/>
          <w:color w:val="000000"/>
          <w:sz w:val="20"/>
          <w:szCs w:val="20"/>
        </w:rPr>
        <w:t xml:space="preserve">Integration Action for Inclusion in Education and Community </w:t>
      </w:r>
      <w:r w:rsidRPr="009C10A8">
        <w:rPr>
          <w:rFonts w:cs="Calibri"/>
          <w:color w:val="FF0000"/>
          <w:sz w:val="20"/>
          <w:szCs w:val="20"/>
        </w:rPr>
        <w:t xml:space="preserve">• </w:t>
      </w:r>
      <w:r w:rsidRPr="009C10A8">
        <w:rPr>
          <w:rFonts w:cs="Calibri"/>
          <w:color w:val="000000"/>
          <w:sz w:val="20"/>
          <w:szCs w:val="20"/>
        </w:rPr>
        <w:t xml:space="preserve">Learning Disabilities Association of Ontario </w:t>
      </w:r>
      <w:r w:rsidRPr="009C10A8">
        <w:rPr>
          <w:rFonts w:cs="Calibri"/>
          <w:color w:val="FF0000"/>
          <w:sz w:val="20"/>
          <w:szCs w:val="20"/>
        </w:rPr>
        <w:t xml:space="preserve">• </w:t>
      </w:r>
      <w:r w:rsidRPr="009C10A8">
        <w:rPr>
          <w:rFonts w:cs="Calibri"/>
          <w:color w:val="000000"/>
          <w:sz w:val="20"/>
          <w:szCs w:val="20"/>
        </w:rPr>
        <w:t xml:space="preserve">Ontario Association for Families of Children with Communication Disorders </w:t>
      </w:r>
      <w:r w:rsidRPr="009C10A8">
        <w:rPr>
          <w:rFonts w:cs="Calibri"/>
          <w:color w:val="FF0000"/>
          <w:sz w:val="20"/>
          <w:szCs w:val="20"/>
        </w:rPr>
        <w:t xml:space="preserve">• </w:t>
      </w:r>
      <w:r w:rsidRPr="009C10A8">
        <w:rPr>
          <w:rFonts w:cs="Calibri"/>
          <w:color w:val="000000"/>
          <w:sz w:val="20"/>
          <w:szCs w:val="20"/>
        </w:rPr>
        <w:t xml:space="preserve">Ontario Brain Injury Association </w:t>
      </w:r>
      <w:r w:rsidRPr="009C10A8">
        <w:rPr>
          <w:rFonts w:cs="Calibri"/>
          <w:color w:val="FF0000"/>
          <w:sz w:val="20"/>
          <w:szCs w:val="20"/>
        </w:rPr>
        <w:t xml:space="preserve">• </w:t>
      </w:r>
      <w:r w:rsidRPr="009C10A8">
        <w:rPr>
          <w:rFonts w:cs="Arial"/>
          <w:sz w:val="20"/>
          <w:szCs w:val="20"/>
        </w:rPr>
        <w:t xml:space="preserve">Parents for Children’s Mental Health </w:t>
      </w:r>
      <w:r w:rsidRPr="009C10A8">
        <w:rPr>
          <w:rFonts w:cs="Calibri"/>
          <w:color w:val="FF0000"/>
          <w:sz w:val="20"/>
          <w:szCs w:val="20"/>
        </w:rPr>
        <w:t xml:space="preserve">• </w:t>
      </w:r>
      <w:r w:rsidRPr="009C10A8">
        <w:rPr>
          <w:rFonts w:cs="Calibri"/>
          <w:color w:val="000000"/>
          <w:sz w:val="20"/>
          <w:szCs w:val="20"/>
        </w:rPr>
        <w:t xml:space="preserve">Tourette Syndrome Foundation of Canada </w:t>
      </w:r>
      <w:r w:rsidRPr="009C10A8">
        <w:rPr>
          <w:rFonts w:cs="Calibri"/>
          <w:color w:val="FF0000"/>
          <w:sz w:val="20"/>
          <w:szCs w:val="20"/>
        </w:rPr>
        <w:t xml:space="preserve">• </w:t>
      </w:r>
      <w:r w:rsidRPr="009C10A8">
        <w:rPr>
          <w:rFonts w:cs="Calibri"/>
          <w:color w:val="000000"/>
          <w:sz w:val="20"/>
          <w:szCs w:val="20"/>
        </w:rPr>
        <w:t>VIEWS</w:t>
      </w:r>
      <w:r w:rsidRPr="009C10A8">
        <w:rPr>
          <w:rFonts w:eastAsia="Times New Roman" w:cs="Arial"/>
          <w:bCs/>
          <w:sz w:val="20"/>
          <w:szCs w:val="20"/>
        </w:rPr>
        <w:t xml:space="preserve"> Supports and Advocates for Children Who are Blind or Have Low Vision</w:t>
      </w:r>
      <w:r w:rsidRPr="009C10A8">
        <w:rPr>
          <w:rFonts w:cs="Calibri"/>
          <w:color w:val="000000"/>
          <w:sz w:val="20"/>
          <w:szCs w:val="20"/>
        </w:rPr>
        <w:t xml:space="preserve"> </w:t>
      </w:r>
      <w:r w:rsidRPr="009C10A8">
        <w:rPr>
          <w:rFonts w:cs="Calibri"/>
          <w:color w:val="FF0000"/>
          <w:sz w:val="20"/>
          <w:szCs w:val="20"/>
        </w:rPr>
        <w:t xml:space="preserve">• </w:t>
      </w:r>
      <w:r w:rsidRPr="009C10A8">
        <w:rPr>
          <w:rFonts w:cs="Calibri"/>
          <w:color w:val="000000"/>
          <w:sz w:val="20"/>
          <w:szCs w:val="20"/>
        </w:rPr>
        <w:t>VOICE for Hearing Impaired Children</w:t>
      </w:r>
    </w:p>
    <w:p w:rsidR="00B450C3" w:rsidRPr="009C10A8" w:rsidRDefault="00B450C3" w:rsidP="009C10A8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9C10A8">
        <w:rPr>
          <w:rFonts w:cs="Calibri"/>
          <w:b/>
          <w:color w:val="000000"/>
          <w:sz w:val="20"/>
          <w:szCs w:val="20"/>
        </w:rPr>
        <w:t>Affiliate members:</w:t>
      </w:r>
      <w:r w:rsidRPr="009C10A8">
        <w:rPr>
          <w:rFonts w:cs="Calibri"/>
          <w:color w:val="000000"/>
          <w:sz w:val="20"/>
          <w:szCs w:val="20"/>
        </w:rPr>
        <w:t xml:space="preserve"> </w:t>
      </w:r>
      <w:r w:rsidRPr="009C10A8">
        <w:rPr>
          <w:rFonts w:cs="Calibri"/>
          <w:color w:val="FF0000"/>
          <w:sz w:val="20"/>
          <w:szCs w:val="20"/>
        </w:rPr>
        <w:t xml:space="preserve">• </w:t>
      </w:r>
      <w:r w:rsidRPr="009C10A8">
        <w:rPr>
          <w:rFonts w:cs="Calibri"/>
          <w:color w:val="000000"/>
          <w:sz w:val="20"/>
          <w:szCs w:val="20"/>
        </w:rPr>
        <w:t xml:space="preserve">Ontario Federation for Cerebral Palsy </w:t>
      </w:r>
      <w:r w:rsidRPr="009C10A8">
        <w:rPr>
          <w:rFonts w:cs="Calibri"/>
          <w:color w:val="FF0000"/>
          <w:sz w:val="20"/>
          <w:szCs w:val="20"/>
        </w:rPr>
        <w:t xml:space="preserve">• </w:t>
      </w:r>
      <w:r w:rsidRPr="009C10A8">
        <w:rPr>
          <w:rFonts w:cs="Calibri"/>
          <w:color w:val="000000"/>
          <w:sz w:val="20"/>
          <w:szCs w:val="20"/>
        </w:rPr>
        <w:t>Spina Bifida and Hydrocephalus Association of Ontario</w:t>
      </w:r>
    </w:p>
    <w:sectPr w:rsidR="00B450C3" w:rsidRPr="009C10A8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32" w:rsidRDefault="00871932" w:rsidP="00E80F1E">
      <w:pPr>
        <w:spacing w:after="0" w:line="240" w:lineRule="auto"/>
      </w:pPr>
      <w:r>
        <w:separator/>
      </w:r>
    </w:p>
  </w:endnote>
  <w:endnote w:type="continuationSeparator" w:id="0">
    <w:p w:rsidR="00871932" w:rsidRDefault="00871932" w:rsidP="00E8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32" w:rsidRDefault="00871932" w:rsidP="00E80F1E">
      <w:pPr>
        <w:spacing w:after="0" w:line="240" w:lineRule="auto"/>
      </w:pPr>
      <w:r>
        <w:separator/>
      </w:r>
    </w:p>
  </w:footnote>
  <w:footnote w:type="continuationSeparator" w:id="0">
    <w:p w:rsidR="00871932" w:rsidRDefault="00871932" w:rsidP="00E8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1E" w:rsidRDefault="00B450C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1" locked="0" layoutInCell="1" allowOverlap="1" wp14:anchorId="02490069" wp14:editId="45A17D8F">
          <wp:simplePos x="0" y="0"/>
          <wp:positionH relativeFrom="margin">
            <wp:align>center</wp:align>
          </wp:positionH>
          <wp:positionV relativeFrom="paragraph">
            <wp:posOffset>-186414</wp:posOffset>
          </wp:positionV>
          <wp:extent cx="2130950" cy="735802"/>
          <wp:effectExtent l="0" t="0" r="317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950" cy="735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4A"/>
    <w:multiLevelType w:val="multilevel"/>
    <w:tmpl w:val="9C00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2F"/>
    <w:rsid w:val="00513EFF"/>
    <w:rsid w:val="00545AF0"/>
    <w:rsid w:val="00760291"/>
    <w:rsid w:val="00770829"/>
    <w:rsid w:val="00867652"/>
    <w:rsid w:val="00871932"/>
    <w:rsid w:val="008D24DA"/>
    <w:rsid w:val="009C10A8"/>
    <w:rsid w:val="00A64D54"/>
    <w:rsid w:val="00B450C3"/>
    <w:rsid w:val="00C16EED"/>
    <w:rsid w:val="00CD23FD"/>
    <w:rsid w:val="00CD3015"/>
    <w:rsid w:val="00E12B9E"/>
    <w:rsid w:val="00E7612F"/>
    <w:rsid w:val="00E8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E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F1E"/>
  </w:style>
  <w:style w:type="paragraph" w:styleId="Footer">
    <w:name w:val="footer"/>
    <w:basedOn w:val="Normal"/>
    <w:link w:val="FooterChar"/>
    <w:uiPriority w:val="99"/>
    <w:unhideWhenUsed/>
    <w:rsid w:val="00E8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F1E"/>
  </w:style>
  <w:style w:type="paragraph" w:styleId="BalloonText">
    <w:name w:val="Balloon Text"/>
    <w:basedOn w:val="Normal"/>
    <w:link w:val="BalloonTextChar"/>
    <w:uiPriority w:val="99"/>
    <w:semiHidden/>
    <w:unhideWhenUsed/>
    <w:rsid w:val="00B4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E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F1E"/>
  </w:style>
  <w:style w:type="paragraph" w:styleId="Footer">
    <w:name w:val="footer"/>
    <w:basedOn w:val="Normal"/>
    <w:link w:val="FooterChar"/>
    <w:uiPriority w:val="99"/>
    <w:unhideWhenUsed/>
    <w:rsid w:val="00E8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F1E"/>
  </w:style>
  <w:style w:type="paragraph" w:styleId="BalloonText">
    <w:name w:val="Balloon Text"/>
    <w:basedOn w:val="Normal"/>
    <w:link w:val="BalloonTextChar"/>
    <w:uiPriority w:val="99"/>
    <w:semiHidden/>
    <w:unhideWhenUsed/>
    <w:rsid w:val="00B4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819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79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orse@easterseals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muirhead@obia.on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ac-seac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rveymonkey.com/s/YXYNN2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ac-seac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5ED4-190A-4C64-ACC7-DF83FA63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Muirhead</dc:creator>
  <cp:lastModifiedBy>Diane Wagner</cp:lastModifiedBy>
  <cp:revision>2</cp:revision>
  <cp:lastPrinted>2014-04-23T14:25:00Z</cp:lastPrinted>
  <dcterms:created xsi:type="dcterms:W3CDTF">2014-05-02T19:35:00Z</dcterms:created>
  <dcterms:modified xsi:type="dcterms:W3CDTF">2014-05-02T19:35:00Z</dcterms:modified>
</cp:coreProperties>
</file>