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22731" w14:textId="32E3909B" w:rsidR="006D4FFE" w:rsidRDefault="006D4FFE">
      <w:pPr>
        <w:rPr>
          <w:rFonts w:ascii="Arial" w:hAnsi="Arial" w:cs="Arial"/>
          <w:b/>
          <w:bCs/>
        </w:rPr>
      </w:pPr>
      <w:r w:rsidRPr="006D4FFE">
        <w:rPr>
          <w:rFonts w:ascii="Arial" w:hAnsi="Arial" w:cs="Arial"/>
          <w:b/>
          <w:bCs/>
        </w:rPr>
        <w:t>October 20, 2022</w:t>
      </w:r>
    </w:p>
    <w:p w14:paraId="5F2F608D" w14:textId="77777777" w:rsidR="006D4FFE" w:rsidRPr="006D4FFE" w:rsidRDefault="006D4FFE">
      <w:pPr>
        <w:rPr>
          <w:rFonts w:ascii="Arial" w:hAnsi="Arial" w:cs="Arial"/>
          <w:b/>
          <w:bCs/>
        </w:rPr>
      </w:pPr>
    </w:p>
    <w:p w14:paraId="3FB0A4D5" w14:textId="77777777" w:rsidR="006D4FFE" w:rsidRPr="006D4FFE" w:rsidRDefault="006D4FFE"/>
    <w:tbl>
      <w:tblPr>
        <w:tblW w:w="0" w:type="auto"/>
        <w:tblInd w:w="-108" w:type="dxa"/>
        <w:tblCellMar>
          <w:left w:w="0" w:type="dxa"/>
          <w:right w:w="0" w:type="dxa"/>
        </w:tblCellMar>
        <w:tblLook w:val="04A0" w:firstRow="1" w:lastRow="0" w:firstColumn="1" w:lastColumn="0" w:noHBand="0" w:noVBand="1"/>
        <w:tblCaption w:val="Deputy Memo subject"/>
      </w:tblPr>
      <w:tblGrid>
        <w:gridCol w:w="2698"/>
        <w:gridCol w:w="4787"/>
        <w:gridCol w:w="1983"/>
      </w:tblGrid>
      <w:tr w:rsidR="0054105E" w:rsidRPr="006D4FFE" w14:paraId="045EAD48" w14:textId="77777777" w:rsidTr="006D4FFE">
        <w:trPr>
          <w:trHeight w:val="677"/>
          <w:tblHeader/>
        </w:trPr>
        <w:tc>
          <w:tcPr>
            <w:tcW w:w="2698" w:type="dxa"/>
            <w:tcMar>
              <w:top w:w="0" w:type="dxa"/>
              <w:left w:w="108" w:type="dxa"/>
              <w:bottom w:w="0" w:type="dxa"/>
              <w:right w:w="108" w:type="dxa"/>
            </w:tcMar>
            <w:hideMark/>
          </w:tcPr>
          <w:p w14:paraId="36A5950D" w14:textId="77777777" w:rsidR="0054105E" w:rsidRPr="006D4FFE" w:rsidRDefault="0054105E">
            <w:pPr>
              <w:ind w:right="432"/>
            </w:pPr>
            <w:r w:rsidRPr="006D4FFE">
              <w:rPr>
                <w:rFonts w:ascii="Arial" w:hAnsi="Arial" w:cs="Arial"/>
                <w:b/>
                <w:bCs/>
                <w:lang w:eastAsia="zh-CN"/>
              </w:rPr>
              <w:t>Memorandum to:</w:t>
            </w:r>
          </w:p>
        </w:tc>
        <w:tc>
          <w:tcPr>
            <w:tcW w:w="6770" w:type="dxa"/>
            <w:gridSpan w:val="2"/>
            <w:tcMar>
              <w:top w:w="0" w:type="dxa"/>
              <w:left w:w="108" w:type="dxa"/>
              <w:bottom w:w="0" w:type="dxa"/>
              <w:right w:w="108" w:type="dxa"/>
            </w:tcMar>
            <w:hideMark/>
          </w:tcPr>
          <w:p w14:paraId="0953F2A9" w14:textId="77777777" w:rsidR="0054105E" w:rsidRPr="006D4FFE" w:rsidRDefault="0054105E">
            <w:r w:rsidRPr="006D4FFE">
              <w:rPr>
                <w:rFonts w:ascii="Arial" w:hAnsi="Arial" w:cs="Arial"/>
              </w:rPr>
              <w:t>Chairs of District School Boards</w:t>
            </w:r>
          </w:p>
          <w:p w14:paraId="7490F630" w14:textId="77777777" w:rsidR="0054105E" w:rsidRPr="006D4FFE" w:rsidRDefault="0054105E">
            <w:r w:rsidRPr="006D4FFE">
              <w:rPr>
                <w:rFonts w:ascii="Arial" w:hAnsi="Arial" w:cs="Arial"/>
              </w:rPr>
              <w:t>Directors of Education</w:t>
            </w:r>
          </w:p>
          <w:p w14:paraId="78418380" w14:textId="072805C6" w:rsidR="006D4FFE" w:rsidRPr="006D4FFE" w:rsidRDefault="0054105E">
            <w:pPr>
              <w:rPr>
                <w:rFonts w:ascii="Arial" w:hAnsi="Arial" w:cs="Arial"/>
              </w:rPr>
            </w:pPr>
            <w:r w:rsidRPr="006D4FFE">
              <w:rPr>
                <w:rFonts w:ascii="Arial" w:hAnsi="Arial" w:cs="Arial"/>
              </w:rPr>
              <w:t>School Authorities</w:t>
            </w:r>
          </w:p>
        </w:tc>
      </w:tr>
      <w:tr w:rsidR="0054105E" w:rsidRPr="006D4FFE" w14:paraId="5DFA4061" w14:textId="77777777" w:rsidTr="006D4FFE">
        <w:trPr>
          <w:trHeight w:val="677"/>
          <w:tblHeader/>
        </w:trPr>
        <w:tc>
          <w:tcPr>
            <w:tcW w:w="2698" w:type="dxa"/>
            <w:tcMar>
              <w:top w:w="0" w:type="dxa"/>
              <w:left w:w="108" w:type="dxa"/>
              <w:bottom w:w="0" w:type="dxa"/>
              <w:right w:w="108" w:type="dxa"/>
            </w:tcMar>
          </w:tcPr>
          <w:p w14:paraId="3F2A464C" w14:textId="77777777" w:rsidR="0054105E" w:rsidRPr="006D4FFE" w:rsidRDefault="0054105E">
            <w:pPr>
              <w:rPr>
                <w:rFonts w:ascii="Arial" w:hAnsi="Arial" w:cs="Arial"/>
                <w:b/>
                <w:bCs/>
                <w:lang w:eastAsia="zh-CN"/>
              </w:rPr>
            </w:pPr>
          </w:p>
          <w:p w14:paraId="53D7B2B7" w14:textId="77777777" w:rsidR="0054105E" w:rsidRPr="006D4FFE" w:rsidRDefault="0054105E">
            <w:pPr>
              <w:outlineLvl w:val="0"/>
            </w:pPr>
            <w:r w:rsidRPr="006D4FFE">
              <w:rPr>
                <w:rFonts w:ascii="Arial" w:hAnsi="Arial" w:cs="Arial"/>
                <w:b/>
                <w:bCs/>
                <w:lang w:eastAsia="zh-CN"/>
              </w:rPr>
              <w:t>From:</w:t>
            </w:r>
          </w:p>
        </w:tc>
        <w:tc>
          <w:tcPr>
            <w:tcW w:w="6770" w:type="dxa"/>
            <w:gridSpan w:val="2"/>
            <w:tcMar>
              <w:top w:w="0" w:type="dxa"/>
              <w:left w:w="108" w:type="dxa"/>
              <w:bottom w:w="0" w:type="dxa"/>
              <w:right w:w="108" w:type="dxa"/>
            </w:tcMar>
          </w:tcPr>
          <w:p w14:paraId="14EFFFE8" w14:textId="77777777" w:rsidR="0054105E" w:rsidRPr="006D4FFE" w:rsidRDefault="0054105E">
            <w:pPr>
              <w:rPr>
                <w:rFonts w:ascii="Arial" w:hAnsi="Arial" w:cs="Arial"/>
                <w:lang w:eastAsia="zh-CN"/>
              </w:rPr>
            </w:pPr>
          </w:p>
          <w:p w14:paraId="5639308F" w14:textId="77777777" w:rsidR="0054105E" w:rsidRPr="006D4FFE" w:rsidRDefault="0054105E">
            <w:r w:rsidRPr="006D4FFE">
              <w:rPr>
                <w:rFonts w:ascii="Arial" w:hAnsi="Arial" w:cs="Arial"/>
                <w:lang w:eastAsia="zh-CN"/>
              </w:rPr>
              <w:t>Stephen Lecce</w:t>
            </w:r>
          </w:p>
          <w:p w14:paraId="6B08D083" w14:textId="77777777" w:rsidR="0054105E" w:rsidRPr="006D4FFE" w:rsidRDefault="0054105E">
            <w:r w:rsidRPr="006D4FFE">
              <w:rPr>
                <w:rFonts w:ascii="Arial" w:hAnsi="Arial" w:cs="Arial"/>
                <w:lang w:eastAsia="zh-CN"/>
              </w:rPr>
              <w:t>Minister of Education</w:t>
            </w:r>
          </w:p>
          <w:p w14:paraId="4C342760" w14:textId="77777777" w:rsidR="0054105E" w:rsidRPr="006D4FFE" w:rsidRDefault="0054105E">
            <w:pPr>
              <w:rPr>
                <w:rFonts w:ascii="Arial" w:hAnsi="Arial" w:cs="Arial"/>
                <w:lang w:eastAsia="zh-CN"/>
              </w:rPr>
            </w:pPr>
          </w:p>
          <w:p w14:paraId="07D77C66" w14:textId="77777777" w:rsidR="0054105E" w:rsidRPr="006D4FFE" w:rsidRDefault="0054105E">
            <w:r w:rsidRPr="006D4FFE">
              <w:rPr>
                <w:rFonts w:ascii="Arial" w:hAnsi="Arial" w:cs="Arial"/>
                <w:lang w:eastAsia="zh-CN"/>
              </w:rPr>
              <w:t xml:space="preserve">Nancy Naylor </w:t>
            </w:r>
          </w:p>
          <w:p w14:paraId="70CC0575" w14:textId="77777777" w:rsidR="0054105E" w:rsidRPr="006D4FFE" w:rsidRDefault="0054105E">
            <w:r w:rsidRPr="006D4FFE">
              <w:rPr>
                <w:rFonts w:ascii="Arial" w:hAnsi="Arial" w:cs="Arial"/>
                <w:lang w:eastAsia="zh-CN"/>
              </w:rPr>
              <w:t>Deputy Minister</w:t>
            </w:r>
          </w:p>
        </w:tc>
      </w:tr>
      <w:tr w:rsidR="0054105E" w:rsidRPr="006D4FFE" w14:paraId="15A46E91" w14:textId="77777777" w:rsidTr="006D4FFE">
        <w:trPr>
          <w:trHeight w:val="266"/>
          <w:tblHeader/>
        </w:trPr>
        <w:tc>
          <w:tcPr>
            <w:tcW w:w="2698" w:type="dxa"/>
            <w:tcMar>
              <w:top w:w="0" w:type="dxa"/>
              <w:left w:w="108" w:type="dxa"/>
              <w:bottom w:w="0" w:type="dxa"/>
              <w:right w:w="108" w:type="dxa"/>
            </w:tcMar>
          </w:tcPr>
          <w:p w14:paraId="6484B236" w14:textId="77777777" w:rsidR="0054105E" w:rsidRPr="006D4FFE" w:rsidRDefault="0054105E">
            <w:pPr>
              <w:rPr>
                <w:rFonts w:ascii="Arial" w:hAnsi="Arial" w:cs="Arial"/>
                <w:b/>
                <w:bCs/>
                <w:lang w:eastAsia="zh-CN"/>
              </w:rPr>
            </w:pPr>
          </w:p>
          <w:p w14:paraId="51B5ADD0" w14:textId="77777777" w:rsidR="0054105E" w:rsidRPr="006D4FFE" w:rsidRDefault="0054105E">
            <w:r w:rsidRPr="006D4FFE">
              <w:rPr>
                <w:rFonts w:ascii="Arial" w:hAnsi="Arial" w:cs="Arial"/>
                <w:b/>
                <w:bCs/>
                <w:lang w:eastAsia="zh-CN"/>
              </w:rPr>
              <w:t>Subject:</w:t>
            </w:r>
          </w:p>
        </w:tc>
        <w:tc>
          <w:tcPr>
            <w:tcW w:w="6770" w:type="dxa"/>
            <w:gridSpan w:val="2"/>
            <w:tcMar>
              <w:top w:w="0" w:type="dxa"/>
              <w:left w:w="108" w:type="dxa"/>
              <w:bottom w:w="0" w:type="dxa"/>
              <w:right w:w="108" w:type="dxa"/>
            </w:tcMar>
          </w:tcPr>
          <w:p w14:paraId="41D9E97E" w14:textId="77777777" w:rsidR="0054105E" w:rsidRPr="006D4FFE" w:rsidRDefault="0054105E">
            <w:pPr>
              <w:rPr>
                <w:rFonts w:ascii="Arial" w:hAnsi="Arial" w:cs="Arial"/>
                <w:lang w:eastAsia="zh-CN"/>
              </w:rPr>
            </w:pPr>
          </w:p>
          <w:p w14:paraId="5FDF53F3" w14:textId="77777777" w:rsidR="0054105E" w:rsidRPr="006D4FFE" w:rsidRDefault="0054105E">
            <w:pPr>
              <w:rPr>
                <w:rFonts w:ascii="Arial" w:hAnsi="Arial" w:cs="Arial"/>
                <w:b/>
                <w:bCs/>
              </w:rPr>
            </w:pPr>
            <w:r w:rsidRPr="006D4FFE">
              <w:rPr>
                <w:rFonts w:ascii="Arial" w:hAnsi="Arial" w:cs="Arial"/>
                <w:b/>
                <w:bCs/>
              </w:rPr>
              <w:t>Release of 2021-22 EQAO Provincial Results and Next Steps in Plan to Catch Up</w:t>
            </w:r>
          </w:p>
        </w:tc>
      </w:tr>
      <w:tr w:rsidR="0054105E" w:rsidRPr="006D4FFE" w14:paraId="664F8729" w14:textId="77777777" w:rsidTr="006D4FFE">
        <w:trPr>
          <w:trHeight w:val="266"/>
          <w:tblHeader/>
        </w:trPr>
        <w:tc>
          <w:tcPr>
            <w:tcW w:w="2698" w:type="dxa"/>
            <w:tcMar>
              <w:top w:w="0" w:type="dxa"/>
              <w:left w:w="108" w:type="dxa"/>
              <w:bottom w:w="0" w:type="dxa"/>
              <w:right w:w="108" w:type="dxa"/>
            </w:tcMar>
            <w:hideMark/>
          </w:tcPr>
          <w:p w14:paraId="6032699F" w14:textId="77777777" w:rsidR="0054105E" w:rsidRPr="006D4FFE" w:rsidRDefault="0054105E">
            <w:pPr>
              <w:rPr>
                <w:rFonts w:ascii="Arial" w:hAnsi="Arial" w:cs="Arial"/>
                <w:b/>
                <w:bCs/>
              </w:rPr>
            </w:pPr>
          </w:p>
        </w:tc>
        <w:tc>
          <w:tcPr>
            <w:tcW w:w="4787" w:type="dxa"/>
            <w:tcMar>
              <w:top w:w="0" w:type="dxa"/>
              <w:left w:w="108" w:type="dxa"/>
              <w:bottom w:w="0" w:type="dxa"/>
              <w:right w:w="108" w:type="dxa"/>
            </w:tcMar>
            <w:hideMark/>
          </w:tcPr>
          <w:p w14:paraId="090AD467" w14:textId="77777777" w:rsidR="0054105E" w:rsidRPr="006D4FFE" w:rsidRDefault="0054105E">
            <w:pPr>
              <w:rPr>
                <w:rFonts w:ascii="Times New Roman" w:eastAsia="Times New Roman" w:hAnsi="Times New Roman" w:cs="Times New Roman"/>
              </w:rPr>
            </w:pPr>
          </w:p>
        </w:tc>
        <w:tc>
          <w:tcPr>
            <w:tcW w:w="1983" w:type="dxa"/>
            <w:vAlign w:val="center"/>
            <w:hideMark/>
          </w:tcPr>
          <w:p w14:paraId="7F832C83" w14:textId="77777777" w:rsidR="0054105E" w:rsidRPr="006D4FFE" w:rsidRDefault="0054105E">
            <w:r w:rsidRPr="006D4FFE">
              <w:t> </w:t>
            </w:r>
          </w:p>
        </w:tc>
      </w:tr>
    </w:tbl>
    <w:p w14:paraId="14012D8D" w14:textId="77777777" w:rsidR="0054105E" w:rsidRPr="006D4FFE" w:rsidRDefault="00000000" w:rsidP="0054105E">
      <w:pPr>
        <w:jc w:val="center"/>
        <w:rPr>
          <w:rFonts w:ascii="Arial" w:eastAsia="Times New Roman" w:hAnsi="Arial" w:cs="Arial"/>
          <w:color w:val="FFFFFF"/>
          <w:lang w:eastAsia="zh-CN"/>
        </w:rPr>
      </w:pPr>
      <w:bookmarkStart w:id="0" w:name="_Hlk22224381"/>
      <w:r>
        <w:rPr>
          <w:rFonts w:ascii="Arial" w:eastAsia="Times New Roman" w:hAnsi="Arial" w:cs="Arial"/>
          <w:color w:val="FFFFFF"/>
          <w:lang w:eastAsia="zh-CN"/>
        </w:rPr>
        <w:pict w14:anchorId="24118A6D">
          <v:rect id="_x0000_i1025" style="width:458.65pt;height:.6pt" o:hrpct="980" o:hralign="center" o:hrstd="t" o:hrnoshade="t" o:hr="t" fillcolor="black" stroked="f"/>
        </w:pict>
      </w:r>
    </w:p>
    <w:bookmarkEnd w:id="0"/>
    <w:p w14:paraId="0C3D4528" w14:textId="77777777" w:rsidR="0054105E" w:rsidRPr="006D4FFE" w:rsidRDefault="0054105E" w:rsidP="0054105E">
      <w:pPr>
        <w:ind w:right="45"/>
        <w:rPr>
          <w:rFonts w:ascii="Arial" w:hAnsi="Arial" w:cs="Arial"/>
          <w:lang w:val="fr-CA"/>
        </w:rPr>
      </w:pPr>
    </w:p>
    <w:p w14:paraId="2592B539" w14:textId="77777777" w:rsidR="0054105E" w:rsidRPr="006D4FFE" w:rsidRDefault="0054105E" w:rsidP="0054105E">
      <w:pPr>
        <w:spacing w:line="276" w:lineRule="auto"/>
        <w:rPr>
          <w:rFonts w:ascii="Arial" w:hAnsi="Arial" w:cs="Arial"/>
          <w:lang w:val="en-CA"/>
        </w:rPr>
      </w:pPr>
      <w:r w:rsidRPr="006D4FFE">
        <w:rPr>
          <w:rFonts w:ascii="Arial" w:hAnsi="Arial" w:cs="Arial"/>
          <w:lang w:val="en-CA"/>
        </w:rPr>
        <w:t>Today, the Ontario government announced next steps on Ontario’s Plan to Catch Up. The purpose of this letter is to share the details of this announcement, including a range of supports for students, parents and school boards to support student achievement.</w:t>
      </w:r>
    </w:p>
    <w:p w14:paraId="083F0D33" w14:textId="77777777" w:rsidR="0054105E" w:rsidRPr="006D4FFE" w:rsidRDefault="0054105E" w:rsidP="0054105E">
      <w:pPr>
        <w:spacing w:line="276" w:lineRule="auto"/>
        <w:rPr>
          <w:rFonts w:ascii="Arial" w:hAnsi="Arial" w:cs="Arial"/>
          <w:lang w:val="en-CA"/>
        </w:rPr>
      </w:pPr>
    </w:p>
    <w:p w14:paraId="75EA078F" w14:textId="77777777" w:rsidR="0054105E" w:rsidRPr="006D4FFE" w:rsidRDefault="0054105E" w:rsidP="0054105E">
      <w:pPr>
        <w:spacing w:line="276" w:lineRule="auto"/>
        <w:rPr>
          <w:rFonts w:ascii="Arial" w:hAnsi="Arial" w:cs="Arial"/>
          <w:b/>
          <w:bCs/>
          <w:lang w:val="en-CA"/>
        </w:rPr>
      </w:pPr>
      <w:r w:rsidRPr="006D4FFE">
        <w:rPr>
          <w:rFonts w:ascii="Arial" w:hAnsi="Arial" w:cs="Arial"/>
          <w:b/>
          <w:bCs/>
          <w:lang w:val="en-CA"/>
        </w:rPr>
        <w:t>Catch Up Payments</w:t>
      </w:r>
    </w:p>
    <w:p w14:paraId="2E30F555" w14:textId="77777777" w:rsidR="0054105E" w:rsidRPr="006D4FFE" w:rsidRDefault="0054105E" w:rsidP="0054105E">
      <w:pPr>
        <w:spacing w:line="276" w:lineRule="auto"/>
        <w:rPr>
          <w:rFonts w:ascii="Arial" w:hAnsi="Arial" w:cs="Arial"/>
          <w:lang w:val="en-CA"/>
        </w:rPr>
      </w:pPr>
    </w:p>
    <w:p w14:paraId="27408570" w14:textId="77777777" w:rsidR="0054105E" w:rsidRPr="006D4FFE" w:rsidRDefault="0054105E" w:rsidP="0054105E">
      <w:pPr>
        <w:spacing w:line="276" w:lineRule="auto"/>
        <w:rPr>
          <w:rFonts w:ascii="Arial" w:hAnsi="Arial" w:cs="Arial"/>
          <w:lang w:val="en-CA"/>
        </w:rPr>
      </w:pPr>
      <w:r w:rsidRPr="006D4FFE">
        <w:rPr>
          <w:rFonts w:ascii="Arial" w:hAnsi="Arial" w:cs="Arial"/>
          <w:lang w:val="en-CA"/>
        </w:rPr>
        <w:t>Today, the Ontario government launched Catch Up Payments, offering families direct financial support to support their children as they catch up. This money can be used to help to offset costs, whether that be for educational supplies, additional tutoring supports or other items to help their children address learning needs resulting from the pandemic. This new initiative commits a total of $365 million in direct financial relief for parents.</w:t>
      </w:r>
    </w:p>
    <w:p w14:paraId="714BDF12" w14:textId="77777777" w:rsidR="0054105E" w:rsidRPr="006D4FFE" w:rsidRDefault="0054105E" w:rsidP="0054105E">
      <w:pPr>
        <w:spacing w:line="276" w:lineRule="auto"/>
        <w:rPr>
          <w:rFonts w:ascii="Arial" w:hAnsi="Arial" w:cs="Arial"/>
          <w:lang w:val="en-CA"/>
        </w:rPr>
      </w:pPr>
    </w:p>
    <w:p w14:paraId="06B99706" w14:textId="77777777" w:rsidR="0054105E" w:rsidRPr="006D4FFE" w:rsidRDefault="0054105E" w:rsidP="0054105E">
      <w:pPr>
        <w:spacing w:line="276" w:lineRule="auto"/>
        <w:rPr>
          <w:rFonts w:ascii="Arial" w:hAnsi="Arial" w:cs="Arial"/>
          <w:lang w:val="en-CA"/>
        </w:rPr>
      </w:pPr>
      <w:r w:rsidRPr="006D4FFE">
        <w:rPr>
          <w:rFonts w:ascii="Arial" w:hAnsi="Arial" w:cs="Arial"/>
          <w:lang w:val="en-CA"/>
        </w:rPr>
        <w:t>Families of students in publicly funded, private, First Nation/</w:t>
      </w:r>
      <w:proofErr w:type="gramStart"/>
      <w:r w:rsidRPr="006D4FFE">
        <w:rPr>
          <w:rFonts w:ascii="Arial" w:hAnsi="Arial" w:cs="Arial"/>
          <w:lang w:val="en-CA"/>
        </w:rPr>
        <w:t>federally-operated</w:t>
      </w:r>
      <w:proofErr w:type="gramEnd"/>
      <w:r w:rsidRPr="006D4FFE">
        <w:rPr>
          <w:rFonts w:ascii="Arial" w:hAnsi="Arial" w:cs="Arial"/>
          <w:lang w:val="en-CA"/>
        </w:rPr>
        <w:t xml:space="preserve"> or home-school settings will receive financial support. Students (up to 18 years old) can receive $200 per child, while students with special education needs (up to 21 years old) can receive $250. Families can apply for Catch Up Payments through a </w:t>
      </w:r>
      <w:hyperlink r:id="rId6" w:history="1">
        <w:r w:rsidRPr="006D4FFE">
          <w:rPr>
            <w:rStyle w:val="Hyperlink"/>
            <w:rFonts w:ascii="Arial" w:hAnsi="Arial" w:cs="Arial"/>
            <w:color w:val="5F5F5F"/>
            <w:lang w:val="en-CA"/>
          </w:rPr>
          <w:t>secure website</w:t>
        </w:r>
      </w:hyperlink>
      <w:r w:rsidRPr="006D4FFE">
        <w:rPr>
          <w:rFonts w:ascii="Arial" w:hAnsi="Arial" w:cs="Arial"/>
          <w:lang w:val="en-CA"/>
        </w:rPr>
        <w:t xml:space="preserve"> where they can create a unique profile for each eligible student and check the status of their application throughout the process. Applications for Catch Up Payments are now open and will remain open until March 31, 2023.</w:t>
      </w:r>
    </w:p>
    <w:p w14:paraId="18E380CC" w14:textId="77777777" w:rsidR="0054105E" w:rsidRPr="006D4FFE" w:rsidRDefault="0054105E" w:rsidP="0054105E">
      <w:pPr>
        <w:spacing w:line="276" w:lineRule="auto"/>
        <w:rPr>
          <w:rFonts w:ascii="Arial" w:hAnsi="Arial" w:cs="Arial"/>
          <w:lang w:val="en-CA"/>
        </w:rPr>
      </w:pPr>
    </w:p>
    <w:p w14:paraId="6AD0CDC0" w14:textId="77777777" w:rsidR="0054105E" w:rsidRPr="006D4FFE" w:rsidRDefault="0054105E" w:rsidP="0054105E">
      <w:pPr>
        <w:spacing w:line="276" w:lineRule="auto"/>
        <w:rPr>
          <w:rFonts w:ascii="Arial" w:hAnsi="Arial" w:cs="Arial"/>
          <w:lang w:val="en-CA"/>
        </w:rPr>
      </w:pPr>
      <w:r w:rsidRPr="006D4FFE">
        <w:rPr>
          <w:rFonts w:ascii="Arial" w:hAnsi="Arial" w:cs="Arial"/>
          <w:b/>
          <w:bCs/>
          <w:lang w:val="en-CA"/>
        </w:rPr>
        <w:t>Extension of Tutoring Supports Program</w:t>
      </w:r>
    </w:p>
    <w:p w14:paraId="67722F11" w14:textId="77777777" w:rsidR="0054105E" w:rsidRPr="006D4FFE" w:rsidRDefault="0054105E" w:rsidP="0054105E">
      <w:pPr>
        <w:spacing w:line="276" w:lineRule="auto"/>
        <w:rPr>
          <w:rFonts w:ascii="Arial" w:hAnsi="Arial" w:cs="Arial"/>
          <w:lang w:val="en-CA"/>
        </w:rPr>
      </w:pPr>
    </w:p>
    <w:p w14:paraId="228483CE" w14:textId="77777777" w:rsidR="0054105E" w:rsidRPr="006D4FFE" w:rsidRDefault="0054105E" w:rsidP="0054105E">
      <w:pPr>
        <w:rPr>
          <w:rFonts w:ascii="Arial" w:hAnsi="Arial" w:cs="Arial"/>
          <w:lang w:val="en-CA"/>
        </w:rPr>
      </w:pPr>
      <w:r w:rsidRPr="006D4FFE">
        <w:rPr>
          <w:rFonts w:ascii="Arial" w:hAnsi="Arial" w:cs="Arial"/>
          <w:lang w:val="en-CA"/>
        </w:rPr>
        <w:t xml:space="preserve">In addition to direct supports for families, school-based supports are an important part of the Learning Recovery Action Plan. As such, school boards are now able to deliver the $175M Tutoring Supports Program until March 31, </w:t>
      </w:r>
      <w:proofErr w:type="gramStart"/>
      <w:r w:rsidRPr="006D4FFE">
        <w:rPr>
          <w:rFonts w:ascii="Arial" w:hAnsi="Arial" w:cs="Arial"/>
          <w:lang w:val="en-CA"/>
        </w:rPr>
        <w:t>2023</w:t>
      </w:r>
      <w:proofErr w:type="gramEnd"/>
      <w:r w:rsidRPr="006D4FFE">
        <w:rPr>
          <w:rFonts w:ascii="Arial" w:hAnsi="Arial" w:cs="Arial"/>
          <w:lang w:val="en-CA"/>
        </w:rPr>
        <w:t xml:space="preserve"> and are able to use any unspent funds from the first half of the program to this extended timeline. Amendments to the consolidated school board 2022-23 Priorities and Partnerships Funding (PPF) Transfer Payment Agreement will be made </w:t>
      </w:r>
      <w:proofErr w:type="gramStart"/>
      <w:r w:rsidRPr="006D4FFE">
        <w:rPr>
          <w:rFonts w:ascii="Arial" w:hAnsi="Arial" w:cs="Arial"/>
          <w:lang w:val="en-CA"/>
        </w:rPr>
        <w:t>in the near future</w:t>
      </w:r>
      <w:proofErr w:type="gramEnd"/>
      <w:r w:rsidRPr="006D4FFE">
        <w:rPr>
          <w:rFonts w:ascii="Arial" w:hAnsi="Arial" w:cs="Arial"/>
          <w:lang w:val="en-CA"/>
        </w:rPr>
        <w:t xml:space="preserve"> to reflect these changes.</w:t>
      </w:r>
    </w:p>
    <w:p w14:paraId="50C14D80" w14:textId="77777777" w:rsidR="0054105E" w:rsidRPr="006D4FFE" w:rsidRDefault="0054105E" w:rsidP="0054105E">
      <w:pPr>
        <w:rPr>
          <w:rFonts w:ascii="Arial" w:hAnsi="Arial" w:cs="Arial"/>
          <w:b/>
          <w:bCs/>
          <w:lang w:val="en-CA"/>
        </w:rPr>
      </w:pPr>
    </w:p>
    <w:p w14:paraId="30B12B08" w14:textId="77777777" w:rsidR="006D4FFE" w:rsidRDefault="006D4FFE" w:rsidP="0054105E">
      <w:pPr>
        <w:rPr>
          <w:rFonts w:ascii="Arial" w:hAnsi="Arial" w:cs="Arial"/>
          <w:b/>
          <w:bCs/>
          <w:lang w:val="en-CA"/>
        </w:rPr>
      </w:pPr>
    </w:p>
    <w:p w14:paraId="22C71546" w14:textId="2F24C548" w:rsidR="0054105E" w:rsidRPr="006D4FFE" w:rsidRDefault="0054105E" w:rsidP="0054105E">
      <w:pPr>
        <w:rPr>
          <w:rFonts w:ascii="Arial" w:hAnsi="Arial" w:cs="Arial"/>
          <w:b/>
          <w:bCs/>
          <w:lang w:val="en-CA"/>
        </w:rPr>
      </w:pPr>
      <w:r w:rsidRPr="006D4FFE">
        <w:rPr>
          <w:rFonts w:ascii="Arial" w:hAnsi="Arial" w:cs="Arial"/>
          <w:b/>
          <w:bCs/>
          <w:lang w:val="en-CA"/>
        </w:rPr>
        <w:lastRenderedPageBreak/>
        <w:t>EQAO Results</w:t>
      </w:r>
    </w:p>
    <w:p w14:paraId="4A87D5E0" w14:textId="77777777" w:rsidR="0054105E" w:rsidRPr="006D4FFE" w:rsidRDefault="0054105E" w:rsidP="0054105E">
      <w:pPr>
        <w:spacing w:line="276" w:lineRule="auto"/>
        <w:rPr>
          <w:rFonts w:ascii="Arial" w:hAnsi="Arial" w:cs="Arial"/>
          <w:lang w:val="en-CA"/>
        </w:rPr>
      </w:pPr>
    </w:p>
    <w:p w14:paraId="5824DC19" w14:textId="77777777" w:rsidR="0054105E" w:rsidRPr="006D4FFE" w:rsidRDefault="0054105E" w:rsidP="0054105E">
      <w:pPr>
        <w:spacing w:line="276" w:lineRule="auto"/>
        <w:rPr>
          <w:rFonts w:ascii="Arial" w:hAnsi="Arial" w:cs="Arial"/>
          <w:lang w:val="en-CA"/>
        </w:rPr>
      </w:pPr>
      <w:r w:rsidRPr="006D4FFE">
        <w:rPr>
          <w:rFonts w:ascii="Arial" w:hAnsi="Arial" w:cs="Arial"/>
          <w:lang w:val="en-CA"/>
        </w:rPr>
        <w:t xml:space="preserve">Earlier today, EQAO released provincial highlights from the 2021-22 school year Ontario Secondary School Literacy Test (OSSLT), Grade 9 Assessment of Mathematics, and the Assessment of Reading, Writing and Mathematics, Primary and Junior Divisions. While results reveal stable performance in the OSSLT and relative stability in Grade 6 reading and writing results, there is weaker performance in math across all grades and reading and writing in Grade 3. The impact of the pandemic is being observed in reading and math achievement, and these results are in line with what we are observing in other jurisdictions, both across Canada and internationally. These results signal the areas that students need support in to ensure they catch up and are set up for success, and the importance of staying in school for the entirety of the school year. </w:t>
      </w:r>
    </w:p>
    <w:p w14:paraId="191C903D" w14:textId="77777777" w:rsidR="0054105E" w:rsidRPr="006D4FFE" w:rsidRDefault="0054105E" w:rsidP="0054105E">
      <w:pPr>
        <w:spacing w:line="276" w:lineRule="auto"/>
        <w:rPr>
          <w:rFonts w:ascii="Arial" w:hAnsi="Arial" w:cs="Arial"/>
          <w:lang w:val="en-CA"/>
        </w:rPr>
      </w:pPr>
    </w:p>
    <w:p w14:paraId="77D62FE0" w14:textId="77777777" w:rsidR="0054105E" w:rsidRPr="006D4FFE" w:rsidRDefault="0054105E" w:rsidP="0054105E">
      <w:pPr>
        <w:spacing w:line="276" w:lineRule="auto"/>
        <w:rPr>
          <w:rFonts w:ascii="Arial" w:hAnsi="Arial" w:cs="Arial"/>
          <w:lang w:val="en-CA"/>
        </w:rPr>
      </w:pPr>
      <w:r w:rsidRPr="006D4FFE">
        <w:rPr>
          <w:rFonts w:ascii="Arial" w:hAnsi="Arial" w:cs="Arial"/>
          <w:lang w:val="en-CA"/>
        </w:rPr>
        <w:t>EQAO will be releasing embargoed board results by October 26</w:t>
      </w:r>
      <w:r w:rsidRPr="006D4FFE">
        <w:rPr>
          <w:rFonts w:ascii="Arial" w:hAnsi="Arial" w:cs="Arial"/>
          <w:vertAlign w:val="superscript"/>
          <w:lang w:val="en-CA"/>
        </w:rPr>
        <w:t>th</w:t>
      </w:r>
      <w:r w:rsidRPr="006D4FFE">
        <w:rPr>
          <w:rFonts w:ascii="Arial" w:hAnsi="Arial" w:cs="Arial"/>
          <w:lang w:val="en-CA"/>
        </w:rPr>
        <w:t xml:space="preserve"> through their e-system. Results will be made public on November 3</w:t>
      </w:r>
      <w:r w:rsidRPr="006D4FFE">
        <w:rPr>
          <w:rFonts w:ascii="Arial" w:hAnsi="Arial" w:cs="Arial"/>
          <w:vertAlign w:val="superscript"/>
          <w:lang w:val="en-CA"/>
        </w:rPr>
        <w:t>rd</w:t>
      </w:r>
      <w:r w:rsidRPr="006D4FFE">
        <w:rPr>
          <w:rFonts w:ascii="Arial" w:hAnsi="Arial" w:cs="Arial"/>
          <w:lang w:val="en-CA"/>
        </w:rPr>
        <w:t>. It is expected that board results remain confidential until that time. The ministry will schedule a meeting with boards to discuss provincial results. A separate invitation will follow.</w:t>
      </w:r>
    </w:p>
    <w:p w14:paraId="6EF79BA9" w14:textId="77777777" w:rsidR="0054105E" w:rsidRPr="006D4FFE" w:rsidRDefault="0054105E" w:rsidP="0054105E">
      <w:pPr>
        <w:spacing w:line="276" w:lineRule="auto"/>
        <w:rPr>
          <w:rFonts w:ascii="Arial" w:hAnsi="Arial" w:cs="Arial"/>
          <w:lang w:val="en-CA"/>
        </w:rPr>
      </w:pPr>
    </w:p>
    <w:p w14:paraId="2C1B82D4" w14:textId="77777777" w:rsidR="0054105E" w:rsidRPr="006D4FFE" w:rsidRDefault="0054105E" w:rsidP="0054105E">
      <w:pPr>
        <w:spacing w:line="276" w:lineRule="auto"/>
        <w:rPr>
          <w:rFonts w:ascii="Arial" w:hAnsi="Arial" w:cs="Arial"/>
          <w:b/>
          <w:bCs/>
          <w:lang w:val="en-CA"/>
        </w:rPr>
      </w:pPr>
      <w:r w:rsidRPr="006D4FFE">
        <w:rPr>
          <w:rFonts w:ascii="Arial" w:hAnsi="Arial" w:cs="Arial"/>
          <w:b/>
          <w:bCs/>
          <w:lang w:val="en-CA"/>
        </w:rPr>
        <w:t>Math Supports</w:t>
      </w:r>
    </w:p>
    <w:p w14:paraId="3676D02A" w14:textId="77777777" w:rsidR="0054105E" w:rsidRPr="006D4FFE" w:rsidRDefault="0054105E" w:rsidP="0054105E">
      <w:pPr>
        <w:spacing w:line="276" w:lineRule="auto"/>
        <w:rPr>
          <w:rFonts w:ascii="Arial" w:hAnsi="Arial" w:cs="Arial"/>
          <w:lang w:val="en-CA"/>
        </w:rPr>
      </w:pPr>
    </w:p>
    <w:p w14:paraId="071CAA3C" w14:textId="77777777" w:rsidR="0054105E" w:rsidRPr="006D4FFE" w:rsidRDefault="0054105E" w:rsidP="0054105E">
      <w:pPr>
        <w:rPr>
          <w:rFonts w:ascii="Arial" w:hAnsi="Arial" w:cs="Arial"/>
          <w:lang w:val="en-CA"/>
        </w:rPr>
      </w:pPr>
      <w:r w:rsidRPr="006D4FFE">
        <w:rPr>
          <w:rFonts w:ascii="Arial" w:hAnsi="Arial" w:cs="Arial"/>
          <w:lang w:val="en-CA"/>
        </w:rPr>
        <w:t xml:space="preserve">Over the last three years, important investments have been made in math through our $200 million four-year math strategy to support students and educators with the math skills and resources to succeed in the classroom and beyond. These investments include school-based math coaches, board math leads, subsidies for Additional Qualifications in math, digital math tools in classrooms and more one-on-one virtual math tutoring through </w:t>
      </w:r>
      <w:proofErr w:type="spellStart"/>
      <w:r w:rsidRPr="006D4FFE">
        <w:rPr>
          <w:rFonts w:ascii="Arial" w:hAnsi="Arial" w:cs="Arial"/>
          <w:lang w:val="en-CA"/>
        </w:rPr>
        <w:t>Mathify</w:t>
      </w:r>
      <w:proofErr w:type="spellEnd"/>
      <w:r w:rsidRPr="006D4FFE">
        <w:rPr>
          <w:rFonts w:ascii="Arial" w:hAnsi="Arial" w:cs="Arial"/>
          <w:lang w:val="en-CA"/>
        </w:rPr>
        <w:t xml:space="preserve"> and </w:t>
      </w:r>
      <w:proofErr w:type="spellStart"/>
      <w:proofErr w:type="gramStart"/>
      <w:r w:rsidRPr="006D4FFE">
        <w:rPr>
          <w:rFonts w:ascii="Arial" w:hAnsi="Arial" w:cs="Arial"/>
          <w:lang w:val="en-CA"/>
        </w:rPr>
        <w:t>Eurêka</w:t>
      </w:r>
      <w:proofErr w:type="spellEnd"/>
      <w:r w:rsidRPr="006D4FFE">
        <w:rPr>
          <w:rFonts w:ascii="Arial" w:hAnsi="Arial" w:cs="Arial"/>
          <w:lang w:val="en-CA"/>
        </w:rPr>
        <w:t>!.</w:t>
      </w:r>
      <w:proofErr w:type="gramEnd"/>
      <w:r w:rsidRPr="006D4FFE">
        <w:rPr>
          <w:rFonts w:ascii="Arial" w:hAnsi="Arial" w:cs="Arial"/>
          <w:lang w:val="en-CA"/>
        </w:rPr>
        <w:t xml:space="preserve"> We also introduced a new elementary math curriculum and a new de-streamed Grade 9 math course. With the return to normalcy, it is expected that these investments will be fully leveraged this year. </w:t>
      </w:r>
    </w:p>
    <w:p w14:paraId="71BB8481" w14:textId="77777777" w:rsidR="0054105E" w:rsidRPr="006D4FFE" w:rsidRDefault="0054105E" w:rsidP="0054105E">
      <w:pPr>
        <w:rPr>
          <w:rFonts w:ascii="Arial" w:hAnsi="Arial" w:cs="Arial"/>
          <w:lang w:val="en-CA"/>
        </w:rPr>
      </w:pPr>
    </w:p>
    <w:p w14:paraId="41D7385B" w14:textId="77777777" w:rsidR="0054105E" w:rsidRPr="006D4FFE" w:rsidRDefault="0054105E" w:rsidP="0054105E">
      <w:pPr>
        <w:rPr>
          <w:rFonts w:ascii="Arial" w:hAnsi="Arial" w:cs="Arial"/>
          <w:lang w:val="en-CA"/>
        </w:rPr>
      </w:pPr>
      <w:r w:rsidRPr="006D4FFE">
        <w:rPr>
          <w:rFonts w:ascii="Arial" w:hAnsi="Arial" w:cs="Arial"/>
          <w:lang w:val="en-CA"/>
        </w:rPr>
        <w:t xml:space="preserve">Building on the work to date and to support students to recover learning in math, a new Math Recovery Plan is in development. </w:t>
      </w:r>
    </w:p>
    <w:p w14:paraId="7899DFAF" w14:textId="77777777" w:rsidR="0054105E" w:rsidRPr="006D4FFE" w:rsidRDefault="0054105E" w:rsidP="0054105E">
      <w:pPr>
        <w:rPr>
          <w:rFonts w:ascii="Arial" w:hAnsi="Arial" w:cs="Arial"/>
          <w:lang w:val="en-CA"/>
        </w:rPr>
      </w:pPr>
    </w:p>
    <w:p w14:paraId="42273A9B" w14:textId="77777777" w:rsidR="0054105E" w:rsidRPr="006D4FFE" w:rsidRDefault="0054105E" w:rsidP="0054105E">
      <w:pPr>
        <w:rPr>
          <w:rFonts w:ascii="Arial" w:hAnsi="Arial" w:cs="Arial"/>
          <w:lang w:val="en-CA"/>
        </w:rPr>
      </w:pPr>
      <w:r w:rsidRPr="006D4FFE">
        <w:rPr>
          <w:rFonts w:ascii="Arial" w:hAnsi="Arial" w:cs="Arial"/>
          <w:lang w:val="en-CA"/>
        </w:rPr>
        <w:t xml:space="preserve">Beginning this school year, students will have access to even more digital math resources, including elementary math course packs provided by TVO and TFO </w:t>
      </w:r>
      <w:proofErr w:type="spellStart"/>
      <w:r w:rsidRPr="006D4FFE">
        <w:rPr>
          <w:rFonts w:ascii="Arial" w:hAnsi="Arial" w:cs="Arial"/>
          <w:lang w:val="en-CA"/>
        </w:rPr>
        <w:t>Idello’s</w:t>
      </w:r>
      <w:proofErr w:type="spellEnd"/>
      <w:r w:rsidRPr="006D4FFE">
        <w:rPr>
          <w:rFonts w:ascii="Arial" w:hAnsi="Arial" w:cs="Arial"/>
          <w:lang w:val="en-CA"/>
        </w:rPr>
        <w:t xml:space="preserve"> Missions </w:t>
      </w:r>
      <w:proofErr w:type="spellStart"/>
      <w:r w:rsidRPr="006D4FFE">
        <w:rPr>
          <w:rFonts w:ascii="Arial" w:hAnsi="Arial" w:cs="Arial"/>
          <w:lang w:val="en-CA"/>
        </w:rPr>
        <w:t>d’Élo</w:t>
      </w:r>
      <w:proofErr w:type="spellEnd"/>
      <w:r w:rsidRPr="006D4FFE">
        <w:rPr>
          <w:rFonts w:ascii="Arial" w:hAnsi="Arial" w:cs="Arial"/>
          <w:lang w:val="en-CA"/>
        </w:rPr>
        <w:t xml:space="preserve">, and access to the Grade 9 online math course for additional review and practice. </w:t>
      </w:r>
    </w:p>
    <w:p w14:paraId="760013DD" w14:textId="77777777" w:rsidR="0054105E" w:rsidRPr="006D4FFE" w:rsidRDefault="0054105E" w:rsidP="0054105E">
      <w:pPr>
        <w:rPr>
          <w:rFonts w:ascii="Arial" w:hAnsi="Arial" w:cs="Arial"/>
          <w:lang w:val="en-CA"/>
        </w:rPr>
      </w:pPr>
    </w:p>
    <w:p w14:paraId="7C06F107" w14:textId="77777777" w:rsidR="0054105E" w:rsidRPr="006D4FFE" w:rsidRDefault="0054105E" w:rsidP="0054105E">
      <w:pPr>
        <w:rPr>
          <w:lang w:val="en-CA"/>
        </w:rPr>
      </w:pPr>
      <w:r w:rsidRPr="006D4FFE">
        <w:rPr>
          <w:rFonts w:ascii="Arial" w:hAnsi="Arial" w:cs="Arial"/>
          <w:lang w:val="en-CA"/>
        </w:rPr>
        <w:t>The ministry is also providing an additional $15 million for school boards to offer a digital tool aligned with the Ontario curriculum to support students, parents, and educators.</w:t>
      </w:r>
    </w:p>
    <w:p w14:paraId="3159A18A" w14:textId="77777777" w:rsidR="0054105E" w:rsidRPr="006D4FFE" w:rsidRDefault="0054105E" w:rsidP="0054105E">
      <w:pPr>
        <w:rPr>
          <w:rFonts w:ascii="Arial" w:hAnsi="Arial" w:cs="Arial"/>
          <w:lang w:val="en-CA"/>
        </w:rPr>
      </w:pPr>
      <w:r w:rsidRPr="006D4FFE">
        <w:rPr>
          <w:rFonts w:ascii="Arial" w:hAnsi="Arial" w:cs="Arial"/>
          <w:color w:val="44546A"/>
          <w:lang w:val="en-CA"/>
        </w:rPr>
        <w:t> </w:t>
      </w:r>
    </w:p>
    <w:p w14:paraId="5696F8AF" w14:textId="77777777" w:rsidR="0054105E" w:rsidRPr="006D4FFE" w:rsidRDefault="0054105E" w:rsidP="0054105E">
      <w:pPr>
        <w:rPr>
          <w:rFonts w:ascii="Arial" w:hAnsi="Arial" w:cs="Arial"/>
          <w:lang w:val="en-CA"/>
        </w:rPr>
      </w:pPr>
      <w:r w:rsidRPr="006D4FFE">
        <w:rPr>
          <w:rFonts w:ascii="Arial" w:hAnsi="Arial" w:cs="Arial"/>
          <w:lang w:val="en-CA"/>
        </w:rPr>
        <w:t xml:space="preserve">The OECM is supporting boards in making informed choices about effective tools aligned with the Ontario curriculum. </w:t>
      </w:r>
    </w:p>
    <w:p w14:paraId="78CF2B56" w14:textId="77777777" w:rsidR="0054105E" w:rsidRPr="006D4FFE" w:rsidRDefault="0054105E" w:rsidP="0054105E">
      <w:pPr>
        <w:rPr>
          <w:rFonts w:ascii="Arial" w:hAnsi="Arial" w:cs="Arial"/>
          <w:lang w:val="en-CA"/>
        </w:rPr>
      </w:pPr>
    </w:p>
    <w:p w14:paraId="3EBE734F" w14:textId="77777777" w:rsidR="0054105E" w:rsidRPr="006D4FFE" w:rsidRDefault="0054105E" w:rsidP="0054105E">
      <w:pPr>
        <w:rPr>
          <w:rFonts w:ascii="Arial" w:hAnsi="Arial" w:cs="Arial"/>
          <w:lang w:val="en-CA"/>
        </w:rPr>
      </w:pPr>
      <w:r w:rsidRPr="006D4FFE">
        <w:rPr>
          <w:rFonts w:ascii="Arial" w:hAnsi="Arial" w:cs="Arial"/>
          <w:lang w:val="en-CA"/>
        </w:rPr>
        <w:t>This year, the ministry will also work directly with school boards through new Math Action Teams that will have expertise in promoting the use of high-impact math teaching practices in Ontario classrooms, with a focus on early interventions.</w:t>
      </w:r>
    </w:p>
    <w:p w14:paraId="2B5A7B49" w14:textId="77777777" w:rsidR="0054105E" w:rsidRPr="006D4FFE" w:rsidRDefault="0054105E" w:rsidP="0054105E">
      <w:pPr>
        <w:spacing w:line="276" w:lineRule="auto"/>
        <w:rPr>
          <w:rFonts w:ascii="Arial" w:hAnsi="Arial" w:cs="Arial"/>
          <w:lang w:val="en-CA"/>
        </w:rPr>
      </w:pPr>
    </w:p>
    <w:p w14:paraId="49387457" w14:textId="77777777" w:rsidR="0054105E" w:rsidRPr="006D4FFE" w:rsidRDefault="0054105E" w:rsidP="0054105E">
      <w:pPr>
        <w:spacing w:line="276" w:lineRule="auto"/>
        <w:rPr>
          <w:rFonts w:ascii="Arial" w:hAnsi="Arial" w:cs="Arial"/>
          <w:lang w:val="en-CA"/>
        </w:rPr>
      </w:pPr>
      <w:r w:rsidRPr="006D4FFE">
        <w:rPr>
          <w:rFonts w:ascii="Arial" w:hAnsi="Arial" w:cs="Arial"/>
          <w:lang w:val="en-CA"/>
        </w:rPr>
        <w:t xml:space="preserve">The ministry will work directly with school boards through the Math Action Teams, including board and school-based math coaches. The ministry is also considering options to strengthen </w:t>
      </w:r>
      <w:r w:rsidRPr="006D4FFE">
        <w:rPr>
          <w:rFonts w:ascii="Arial" w:hAnsi="Arial" w:cs="Arial"/>
          <w:i/>
          <w:iCs/>
          <w:lang w:val="en-CA"/>
        </w:rPr>
        <w:lastRenderedPageBreak/>
        <w:t>Policy/Program Memorandum 160: Protected Time for Daily Mathematics Instruction, Grades 1 to 8,</w:t>
      </w:r>
      <w:r w:rsidRPr="006D4FFE">
        <w:rPr>
          <w:rFonts w:ascii="Arial" w:hAnsi="Arial" w:cs="Arial"/>
          <w:lang w:val="en-CA"/>
        </w:rPr>
        <w:t xml:space="preserve"> to promote the use of high-impact math teaching practices in Ontario classrooms.</w:t>
      </w:r>
    </w:p>
    <w:p w14:paraId="15D3F8C3" w14:textId="77777777" w:rsidR="0054105E" w:rsidRPr="006D4FFE" w:rsidRDefault="0054105E" w:rsidP="0054105E">
      <w:pPr>
        <w:spacing w:line="276" w:lineRule="auto"/>
        <w:rPr>
          <w:rFonts w:ascii="Arial" w:hAnsi="Arial" w:cs="Arial"/>
          <w:b/>
          <w:bCs/>
          <w:lang w:val="en-CA"/>
        </w:rPr>
      </w:pPr>
    </w:p>
    <w:p w14:paraId="7FFB0B6E" w14:textId="77777777" w:rsidR="0054105E" w:rsidRPr="006D4FFE" w:rsidRDefault="0054105E" w:rsidP="0054105E">
      <w:pPr>
        <w:spacing w:line="276" w:lineRule="auto"/>
        <w:rPr>
          <w:rFonts w:ascii="Arial" w:hAnsi="Arial" w:cs="Arial"/>
          <w:b/>
          <w:bCs/>
          <w:lang w:val="en-CA"/>
        </w:rPr>
      </w:pPr>
      <w:r w:rsidRPr="006D4FFE">
        <w:rPr>
          <w:rFonts w:ascii="Arial" w:hAnsi="Arial" w:cs="Arial"/>
          <w:b/>
          <w:bCs/>
          <w:lang w:val="en-CA"/>
        </w:rPr>
        <w:t>Literacy Supports</w:t>
      </w:r>
    </w:p>
    <w:p w14:paraId="5CF27CCF" w14:textId="77777777" w:rsidR="0054105E" w:rsidRPr="006D4FFE" w:rsidRDefault="0054105E" w:rsidP="0054105E">
      <w:pPr>
        <w:spacing w:line="276" w:lineRule="auto"/>
        <w:rPr>
          <w:rFonts w:ascii="Arial" w:hAnsi="Arial" w:cs="Arial"/>
          <w:lang w:val="en-CA"/>
        </w:rPr>
      </w:pPr>
    </w:p>
    <w:p w14:paraId="5DAB0928" w14:textId="77777777" w:rsidR="0054105E" w:rsidRPr="006D4FFE" w:rsidRDefault="0054105E" w:rsidP="0054105E">
      <w:pPr>
        <w:spacing w:line="276" w:lineRule="auto"/>
        <w:rPr>
          <w:rFonts w:ascii="Arial" w:hAnsi="Arial" w:cs="Arial"/>
          <w:lang w:val="en-CA"/>
        </w:rPr>
      </w:pPr>
      <w:r w:rsidRPr="006D4FFE">
        <w:rPr>
          <w:rFonts w:ascii="Arial" w:hAnsi="Arial" w:cs="Arial"/>
          <w:lang w:val="en-CA"/>
        </w:rPr>
        <w:t xml:space="preserve">In February 2022, the ministry committed to taking immediate action to improve student literacy as part of its response to the Ontario Human Rights Commission’s (OHRC) </w:t>
      </w:r>
      <w:r w:rsidRPr="006D4FFE">
        <w:rPr>
          <w:rFonts w:ascii="Arial" w:hAnsi="Arial" w:cs="Arial"/>
          <w:i/>
          <w:iCs/>
          <w:lang w:val="en-CA"/>
        </w:rPr>
        <w:t>Right to Read Report</w:t>
      </w:r>
      <w:r w:rsidRPr="006D4FFE">
        <w:rPr>
          <w:rFonts w:ascii="Arial" w:hAnsi="Arial" w:cs="Arial"/>
          <w:lang w:val="en-CA"/>
        </w:rPr>
        <w:t xml:space="preserve">, including commitments to revising the elementary Language and </w:t>
      </w:r>
      <w:proofErr w:type="spellStart"/>
      <w:r w:rsidRPr="006D4FFE">
        <w:rPr>
          <w:rFonts w:ascii="Arial" w:hAnsi="Arial" w:cs="Arial"/>
          <w:lang w:val="en-CA"/>
        </w:rPr>
        <w:t>Français</w:t>
      </w:r>
      <w:proofErr w:type="spellEnd"/>
      <w:r w:rsidRPr="006D4FFE">
        <w:rPr>
          <w:rFonts w:ascii="Arial" w:hAnsi="Arial" w:cs="Arial"/>
          <w:lang w:val="en-CA"/>
        </w:rPr>
        <w:t xml:space="preserve"> curriculum and issuing new de-streamed Grade 9 English and </w:t>
      </w:r>
      <w:proofErr w:type="spellStart"/>
      <w:r w:rsidRPr="006D4FFE">
        <w:rPr>
          <w:rFonts w:ascii="Arial" w:hAnsi="Arial" w:cs="Arial"/>
          <w:lang w:val="en-CA"/>
        </w:rPr>
        <w:t>Français</w:t>
      </w:r>
      <w:proofErr w:type="spellEnd"/>
      <w:r w:rsidRPr="006D4FFE">
        <w:rPr>
          <w:rFonts w:ascii="Arial" w:hAnsi="Arial" w:cs="Arial"/>
          <w:lang w:val="en-CA"/>
        </w:rPr>
        <w:t xml:space="preserve"> courses for implementation in September 2023.  </w:t>
      </w:r>
    </w:p>
    <w:p w14:paraId="058B3C52" w14:textId="77777777" w:rsidR="0054105E" w:rsidRPr="006D4FFE" w:rsidRDefault="0054105E" w:rsidP="0054105E">
      <w:pPr>
        <w:spacing w:line="276" w:lineRule="auto"/>
        <w:rPr>
          <w:rFonts w:ascii="Arial" w:hAnsi="Arial" w:cs="Arial"/>
          <w:lang w:val="en-CA"/>
        </w:rPr>
      </w:pPr>
    </w:p>
    <w:p w14:paraId="4995C1C6" w14:textId="77777777" w:rsidR="0054105E" w:rsidRPr="006D4FFE" w:rsidRDefault="0054105E" w:rsidP="0054105E">
      <w:pPr>
        <w:spacing w:line="276" w:lineRule="auto"/>
        <w:rPr>
          <w:rFonts w:ascii="Arial" w:hAnsi="Arial" w:cs="Arial"/>
          <w:lang w:val="en-CA"/>
        </w:rPr>
      </w:pPr>
      <w:r w:rsidRPr="006D4FFE">
        <w:rPr>
          <w:rFonts w:ascii="Arial" w:hAnsi="Arial" w:cs="Arial"/>
          <w:lang w:val="en-CA"/>
        </w:rPr>
        <w:t xml:space="preserve">These commitments also include a focus on helping educators reach young students sooner to support the development of reading skills, including the release of </w:t>
      </w:r>
      <w:hyperlink r:id="rId7" w:history="1">
        <w:r w:rsidRPr="006D4FFE">
          <w:rPr>
            <w:rStyle w:val="Hyperlink"/>
            <w:rFonts w:ascii="Arial" w:hAnsi="Arial" w:cs="Arial"/>
            <w:color w:val="5F5F5F"/>
            <w:lang w:val="en-CA"/>
          </w:rPr>
          <w:t>Effective Early Reading Instruction: A Teacher’s Guide</w:t>
        </w:r>
      </w:hyperlink>
      <w:r w:rsidRPr="006D4FFE">
        <w:rPr>
          <w:rFonts w:ascii="Arial" w:hAnsi="Arial" w:cs="Arial"/>
          <w:lang w:val="en-CA"/>
        </w:rPr>
        <w:t xml:space="preserve"> in English and French last Spring, to support evidence-based effective instruction in early reading. </w:t>
      </w:r>
    </w:p>
    <w:p w14:paraId="11379450" w14:textId="77777777" w:rsidR="0054105E" w:rsidRPr="006D4FFE" w:rsidRDefault="0054105E" w:rsidP="0054105E">
      <w:pPr>
        <w:spacing w:line="276" w:lineRule="auto"/>
        <w:rPr>
          <w:rFonts w:ascii="Arial" w:hAnsi="Arial" w:cs="Arial"/>
          <w:lang w:val="en-CA"/>
        </w:rPr>
      </w:pPr>
    </w:p>
    <w:p w14:paraId="1C416A33" w14:textId="77777777" w:rsidR="0054105E" w:rsidRPr="006D4FFE" w:rsidRDefault="0054105E" w:rsidP="0054105E">
      <w:pPr>
        <w:spacing w:line="276" w:lineRule="auto"/>
        <w:rPr>
          <w:rFonts w:ascii="Arial" w:hAnsi="Arial" w:cs="Arial"/>
          <w:lang w:val="en-CA"/>
        </w:rPr>
      </w:pPr>
      <w:r w:rsidRPr="006D4FFE">
        <w:rPr>
          <w:rFonts w:ascii="Arial" w:hAnsi="Arial" w:cs="Arial"/>
          <w:lang w:val="en-CA"/>
        </w:rPr>
        <w:t xml:space="preserve">In addition, beginning in 2023-24, the ministry will require all students in </w:t>
      </w:r>
      <w:proofErr w:type="gramStart"/>
      <w:r w:rsidRPr="006D4FFE">
        <w:rPr>
          <w:rFonts w:ascii="Arial" w:hAnsi="Arial" w:cs="Arial"/>
          <w:lang w:val="en-CA"/>
        </w:rPr>
        <w:t>publicly-funded</w:t>
      </w:r>
      <w:proofErr w:type="gramEnd"/>
      <w:r w:rsidRPr="006D4FFE">
        <w:rPr>
          <w:rFonts w:ascii="Arial" w:hAnsi="Arial" w:cs="Arial"/>
          <w:lang w:val="en-CA"/>
        </w:rPr>
        <w:t xml:space="preserve"> schools in year 2 of Kindergarten to Grade 2 to be screened for reading twice a year using evidence-based early screening tools. The second screening would be optional for students meeting or exceeding the benchmark. The ministry intends to work with school boards and partners on recommended screening tools in the current 2022-23 school year, for use in the 2023-24 school year. </w:t>
      </w:r>
    </w:p>
    <w:p w14:paraId="1493F5A8" w14:textId="77777777" w:rsidR="0054105E" w:rsidRPr="006D4FFE" w:rsidRDefault="0054105E" w:rsidP="0054105E">
      <w:pPr>
        <w:spacing w:line="276" w:lineRule="auto"/>
        <w:rPr>
          <w:rFonts w:ascii="Arial" w:hAnsi="Arial" w:cs="Arial"/>
          <w:lang w:val="en-CA"/>
        </w:rPr>
      </w:pPr>
    </w:p>
    <w:p w14:paraId="0B43DA51" w14:textId="77777777" w:rsidR="0054105E" w:rsidRPr="006D4FFE" w:rsidRDefault="0054105E" w:rsidP="0054105E">
      <w:pPr>
        <w:spacing w:line="276" w:lineRule="auto"/>
        <w:rPr>
          <w:rFonts w:ascii="Arial" w:hAnsi="Arial" w:cs="Arial"/>
          <w:b/>
          <w:bCs/>
          <w:lang w:val="en-CA"/>
        </w:rPr>
      </w:pPr>
      <w:r w:rsidRPr="006D4FFE">
        <w:rPr>
          <w:rFonts w:ascii="Arial" w:hAnsi="Arial" w:cs="Arial"/>
          <w:b/>
          <w:bCs/>
          <w:lang w:val="en-CA"/>
        </w:rPr>
        <w:t>Modern Curriculum</w:t>
      </w:r>
    </w:p>
    <w:p w14:paraId="451B1650" w14:textId="77777777" w:rsidR="0054105E" w:rsidRPr="006D4FFE" w:rsidRDefault="0054105E" w:rsidP="0054105E">
      <w:pPr>
        <w:spacing w:line="276" w:lineRule="auto"/>
        <w:rPr>
          <w:rFonts w:ascii="Arial" w:hAnsi="Arial" w:cs="Arial"/>
          <w:lang w:val="en-CA"/>
        </w:rPr>
      </w:pPr>
    </w:p>
    <w:p w14:paraId="3B33E071" w14:textId="77777777" w:rsidR="0054105E" w:rsidRPr="006D4FFE" w:rsidRDefault="0054105E" w:rsidP="0054105E">
      <w:pPr>
        <w:spacing w:line="276" w:lineRule="auto"/>
        <w:rPr>
          <w:rFonts w:ascii="Arial" w:hAnsi="Arial" w:cs="Arial"/>
          <w:lang w:val="en-CA"/>
        </w:rPr>
      </w:pPr>
      <w:r w:rsidRPr="006D4FFE">
        <w:rPr>
          <w:rFonts w:ascii="Arial" w:hAnsi="Arial" w:cs="Arial"/>
          <w:lang w:val="en-CA"/>
        </w:rPr>
        <w:t xml:space="preserve">The ministry is also continuing to modernize curriculum to ensure learning is current, evidence-informed and prepares students for the job and life skills they need to thrive. This includes a focus on math, science, computer studies, business studies, technological education and pathways for the skilled trades, in addition to the new mandatory Indigenous-focused learning to be added to the Social Studies, Grades 1-3 curriculum for implementation in September 2023. </w:t>
      </w:r>
    </w:p>
    <w:p w14:paraId="50361FAC" w14:textId="77777777" w:rsidR="0054105E" w:rsidRPr="006D4FFE" w:rsidRDefault="0054105E" w:rsidP="0054105E">
      <w:pPr>
        <w:spacing w:line="276" w:lineRule="auto"/>
        <w:rPr>
          <w:rFonts w:ascii="Arial" w:hAnsi="Arial" w:cs="Arial"/>
          <w:lang w:val="en-CA"/>
        </w:rPr>
      </w:pPr>
    </w:p>
    <w:p w14:paraId="4769F468" w14:textId="77777777" w:rsidR="0054105E" w:rsidRPr="006D4FFE" w:rsidRDefault="0054105E" w:rsidP="0054105E">
      <w:pPr>
        <w:spacing w:line="276" w:lineRule="auto"/>
        <w:rPr>
          <w:rFonts w:ascii="Arial" w:hAnsi="Arial" w:cs="Arial"/>
          <w:lang w:val="en-CA"/>
        </w:rPr>
      </w:pPr>
      <w:r w:rsidRPr="006D4FFE">
        <w:rPr>
          <w:rFonts w:ascii="Arial" w:hAnsi="Arial" w:cs="Arial"/>
          <w:lang w:val="en-CA"/>
        </w:rPr>
        <w:t>Recognizing the need to be transparent and inform students, families and educators on curriculum, the ministry will develop and release a Curriculum Review Guide that includes a regular curriculum review cycle that ensures curriculum is up to date and relevant to important job and life skills.</w:t>
      </w:r>
    </w:p>
    <w:p w14:paraId="46D21B56" w14:textId="77777777" w:rsidR="0054105E" w:rsidRPr="006D4FFE" w:rsidRDefault="0054105E" w:rsidP="0054105E">
      <w:pPr>
        <w:spacing w:line="276" w:lineRule="auto"/>
        <w:rPr>
          <w:rFonts w:ascii="Arial" w:hAnsi="Arial" w:cs="Arial"/>
          <w:lang w:val="en-CA"/>
        </w:rPr>
      </w:pPr>
    </w:p>
    <w:p w14:paraId="056F9F1E" w14:textId="77777777" w:rsidR="0054105E" w:rsidRPr="006D4FFE" w:rsidRDefault="0054105E" w:rsidP="0054105E">
      <w:pPr>
        <w:spacing w:line="276" w:lineRule="auto"/>
        <w:rPr>
          <w:rFonts w:ascii="Arial" w:hAnsi="Arial" w:cs="Arial"/>
          <w:b/>
          <w:bCs/>
          <w:lang w:val="en-CA"/>
        </w:rPr>
      </w:pPr>
      <w:r w:rsidRPr="006D4FFE">
        <w:rPr>
          <w:rFonts w:ascii="Arial" w:hAnsi="Arial" w:cs="Arial"/>
          <w:b/>
          <w:bCs/>
          <w:lang w:val="en-CA"/>
        </w:rPr>
        <w:t>Pathways for the Skilled Trades</w:t>
      </w:r>
    </w:p>
    <w:p w14:paraId="2637F274" w14:textId="77777777" w:rsidR="0054105E" w:rsidRPr="006D4FFE" w:rsidRDefault="0054105E" w:rsidP="0054105E">
      <w:pPr>
        <w:spacing w:line="276" w:lineRule="auto"/>
        <w:rPr>
          <w:rFonts w:ascii="Arial" w:hAnsi="Arial" w:cs="Arial"/>
          <w:lang w:val="en-CA"/>
        </w:rPr>
      </w:pPr>
    </w:p>
    <w:p w14:paraId="4B5D1A97" w14:textId="77777777" w:rsidR="0054105E" w:rsidRPr="006D4FFE" w:rsidRDefault="0054105E" w:rsidP="0054105E">
      <w:pPr>
        <w:spacing w:line="276" w:lineRule="auto"/>
        <w:rPr>
          <w:rFonts w:ascii="Arial" w:hAnsi="Arial" w:cs="Arial"/>
          <w:lang w:val="en-CA"/>
        </w:rPr>
      </w:pPr>
      <w:r w:rsidRPr="006D4FFE">
        <w:rPr>
          <w:rFonts w:ascii="Arial" w:hAnsi="Arial" w:cs="Arial"/>
          <w:lang w:val="en-CA"/>
        </w:rPr>
        <w:t>We will continue our work to ensure that students have more opportunities to be exposed to skilled trades early and more easily transition into these high-demand careers.</w:t>
      </w:r>
    </w:p>
    <w:p w14:paraId="4DD1F383" w14:textId="77777777" w:rsidR="0054105E" w:rsidRPr="006D4FFE" w:rsidRDefault="0054105E" w:rsidP="0054105E">
      <w:pPr>
        <w:spacing w:line="276" w:lineRule="auto"/>
        <w:rPr>
          <w:rFonts w:ascii="Arial" w:hAnsi="Arial" w:cs="Arial"/>
          <w:lang w:val="en-CA"/>
        </w:rPr>
      </w:pPr>
    </w:p>
    <w:p w14:paraId="0A77CE92" w14:textId="6D5AD69B" w:rsidR="0054105E" w:rsidRPr="006D4FFE" w:rsidRDefault="0054105E" w:rsidP="0054105E">
      <w:pPr>
        <w:spacing w:line="276" w:lineRule="auto"/>
        <w:rPr>
          <w:rFonts w:ascii="Arial" w:hAnsi="Arial" w:cs="Arial"/>
          <w:b/>
          <w:bCs/>
          <w:lang w:val="en-CA"/>
        </w:rPr>
      </w:pPr>
      <w:r w:rsidRPr="006D4FFE">
        <w:rPr>
          <w:rFonts w:ascii="Arial" w:hAnsi="Arial" w:cs="Arial"/>
          <w:b/>
          <w:bCs/>
          <w:lang w:val="en-CA"/>
        </w:rPr>
        <w:t>Attendance Supports</w:t>
      </w:r>
    </w:p>
    <w:p w14:paraId="313C72AF" w14:textId="77777777" w:rsidR="0054105E" w:rsidRPr="006D4FFE" w:rsidRDefault="0054105E" w:rsidP="0054105E">
      <w:pPr>
        <w:spacing w:line="276" w:lineRule="auto"/>
        <w:rPr>
          <w:rFonts w:ascii="Arial" w:hAnsi="Arial" w:cs="Arial"/>
          <w:lang w:val="en-CA"/>
        </w:rPr>
      </w:pPr>
    </w:p>
    <w:p w14:paraId="77086D87" w14:textId="77777777" w:rsidR="0054105E" w:rsidRPr="006D4FFE" w:rsidRDefault="0054105E" w:rsidP="0054105E">
      <w:pPr>
        <w:spacing w:line="276" w:lineRule="auto"/>
        <w:rPr>
          <w:rFonts w:ascii="Arial" w:hAnsi="Arial" w:cs="Arial"/>
          <w:lang w:val="en-CA"/>
        </w:rPr>
      </w:pPr>
      <w:r w:rsidRPr="006D4FFE">
        <w:rPr>
          <w:rFonts w:ascii="Arial" w:hAnsi="Arial" w:cs="Arial"/>
          <w:lang w:val="en-CA"/>
        </w:rPr>
        <w:lastRenderedPageBreak/>
        <w:t xml:space="preserve">We will also be working with school boards to create provincial expectations for how boards help students with attendance difficulties and enable more students to benefit from consistent classroom learning.  </w:t>
      </w:r>
    </w:p>
    <w:p w14:paraId="195EB899" w14:textId="77777777" w:rsidR="0054105E" w:rsidRPr="006D4FFE" w:rsidRDefault="0054105E" w:rsidP="0054105E">
      <w:pPr>
        <w:spacing w:line="276" w:lineRule="auto"/>
        <w:rPr>
          <w:rFonts w:ascii="Arial" w:hAnsi="Arial" w:cs="Arial"/>
          <w:lang w:val="en-CA"/>
        </w:rPr>
      </w:pPr>
    </w:p>
    <w:p w14:paraId="61DC966E" w14:textId="77777777" w:rsidR="0054105E" w:rsidRPr="006D4FFE" w:rsidRDefault="0054105E" w:rsidP="0054105E">
      <w:pPr>
        <w:spacing w:line="276" w:lineRule="auto"/>
        <w:rPr>
          <w:rFonts w:ascii="Arial" w:hAnsi="Arial" w:cs="Arial"/>
          <w:lang w:val="en-CA"/>
        </w:rPr>
      </w:pPr>
      <w:r w:rsidRPr="006D4FFE">
        <w:rPr>
          <w:rFonts w:ascii="Arial" w:hAnsi="Arial" w:cs="Arial"/>
          <w:lang w:val="en-CA"/>
        </w:rPr>
        <w:t>The ministry is committed to working with schools and boards over the coming months to support your board’s efforts to enable student learning, beginning more immediately with math. Ministry teams will be reaching out directly.</w:t>
      </w:r>
    </w:p>
    <w:p w14:paraId="6683D36C" w14:textId="77777777" w:rsidR="0054105E" w:rsidRPr="006D4FFE" w:rsidRDefault="0054105E" w:rsidP="0054105E">
      <w:pPr>
        <w:spacing w:line="276" w:lineRule="auto"/>
        <w:rPr>
          <w:rFonts w:ascii="Arial" w:hAnsi="Arial" w:cs="Arial"/>
          <w:lang w:val="en-CA"/>
        </w:rPr>
      </w:pPr>
    </w:p>
    <w:p w14:paraId="6A52D1CA" w14:textId="77777777" w:rsidR="0054105E" w:rsidRPr="006D4FFE" w:rsidRDefault="0054105E" w:rsidP="0054105E">
      <w:pPr>
        <w:spacing w:line="276" w:lineRule="auto"/>
        <w:rPr>
          <w:rFonts w:ascii="Arial" w:hAnsi="Arial" w:cs="Arial"/>
          <w:lang w:val="en-CA"/>
        </w:rPr>
      </w:pPr>
      <w:r w:rsidRPr="006D4FFE">
        <w:rPr>
          <w:rFonts w:ascii="Arial" w:hAnsi="Arial" w:cs="Arial"/>
          <w:lang w:val="en-CA"/>
        </w:rPr>
        <w:t xml:space="preserve">Our collective efforts and strategic investments will help Ontario students get back on track and prepare them for success. </w:t>
      </w:r>
    </w:p>
    <w:p w14:paraId="06472062" w14:textId="77777777" w:rsidR="0054105E" w:rsidRPr="006D4FFE" w:rsidRDefault="0054105E" w:rsidP="0054105E">
      <w:pPr>
        <w:rPr>
          <w:rFonts w:ascii="Arial" w:hAnsi="Arial" w:cs="Arial"/>
          <w:color w:val="000000"/>
          <w:lang w:val="en-CA"/>
        </w:rPr>
      </w:pPr>
    </w:p>
    <w:p w14:paraId="71B1F596" w14:textId="77777777" w:rsidR="0054105E" w:rsidRPr="006D4FFE" w:rsidRDefault="0054105E" w:rsidP="0054105E">
      <w:pPr>
        <w:ind w:right="45"/>
        <w:rPr>
          <w:lang w:val="en-CA"/>
        </w:rPr>
      </w:pPr>
    </w:p>
    <w:p w14:paraId="53277F37" w14:textId="77777777" w:rsidR="0054105E" w:rsidRPr="006D4FFE" w:rsidRDefault="0054105E" w:rsidP="0054105E">
      <w:pPr>
        <w:ind w:right="45"/>
        <w:rPr>
          <w:lang w:val="en-CA"/>
        </w:rPr>
      </w:pPr>
      <w:proofErr w:type="spellStart"/>
      <w:r w:rsidRPr="006D4FFE">
        <w:rPr>
          <w:rFonts w:ascii="Arial" w:hAnsi="Arial" w:cs="Arial"/>
          <w:color w:val="000000"/>
          <w:lang w:val="fr-CA"/>
        </w:rPr>
        <w:t>Sincerely</w:t>
      </w:r>
      <w:proofErr w:type="spellEnd"/>
      <w:r w:rsidRPr="006D4FFE">
        <w:rPr>
          <w:rFonts w:ascii="Arial" w:hAnsi="Arial" w:cs="Arial"/>
          <w:color w:val="000000"/>
          <w:lang w:val="fr-CA"/>
        </w:rPr>
        <w:t>,</w:t>
      </w:r>
    </w:p>
    <w:tbl>
      <w:tblPr>
        <w:tblW w:w="0" w:type="auto"/>
        <w:tblCellMar>
          <w:left w:w="0" w:type="dxa"/>
          <w:right w:w="0" w:type="dxa"/>
        </w:tblCellMar>
        <w:tblLook w:val="04A0" w:firstRow="1" w:lastRow="0" w:firstColumn="1" w:lastColumn="0" w:noHBand="0" w:noVBand="1"/>
      </w:tblPr>
      <w:tblGrid>
        <w:gridCol w:w="4675"/>
        <w:gridCol w:w="4675"/>
      </w:tblGrid>
      <w:tr w:rsidR="0054105E" w:rsidRPr="006D4FFE" w14:paraId="74C42822" w14:textId="77777777" w:rsidTr="0054105E">
        <w:tc>
          <w:tcPr>
            <w:tcW w:w="4675" w:type="dxa"/>
          </w:tcPr>
          <w:p w14:paraId="2D484769" w14:textId="77777777" w:rsidR="0054105E" w:rsidRPr="006D4FFE" w:rsidRDefault="0054105E">
            <w:pPr>
              <w:rPr>
                <w:rFonts w:ascii="Arial" w:hAnsi="Arial" w:cs="Arial"/>
              </w:rPr>
            </w:pPr>
          </w:p>
          <w:p w14:paraId="48E8463C" w14:textId="77777777" w:rsidR="0054105E" w:rsidRPr="006D4FFE" w:rsidRDefault="0054105E">
            <w:r w:rsidRPr="006D4FFE">
              <w:rPr>
                <w:rFonts w:ascii="Arial" w:hAnsi="Arial" w:cs="Arial"/>
              </w:rPr>
              <w:t>Stephen Lecce</w:t>
            </w:r>
          </w:p>
        </w:tc>
        <w:tc>
          <w:tcPr>
            <w:tcW w:w="4675" w:type="dxa"/>
          </w:tcPr>
          <w:p w14:paraId="11DB4364" w14:textId="77777777" w:rsidR="0054105E" w:rsidRPr="006D4FFE" w:rsidRDefault="0054105E">
            <w:pPr>
              <w:rPr>
                <w:rFonts w:ascii="Arial" w:hAnsi="Arial" w:cs="Arial"/>
              </w:rPr>
            </w:pPr>
          </w:p>
          <w:p w14:paraId="23B513C5" w14:textId="77777777" w:rsidR="0054105E" w:rsidRPr="006D4FFE" w:rsidRDefault="0054105E">
            <w:r w:rsidRPr="006D4FFE">
              <w:rPr>
                <w:rFonts w:ascii="Arial" w:hAnsi="Arial" w:cs="Arial"/>
              </w:rPr>
              <w:t>Nancy Naylor</w:t>
            </w:r>
          </w:p>
        </w:tc>
      </w:tr>
      <w:tr w:rsidR="0054105E" w:rsidRPr="006D4FFE" w14:paraId="28530975" w14:textId="77777777" w:rsidTr="0054105E">
        <w:tc>
          <w:tcPr>
            <w:tcW w:w="4675" w:type="dxa"/>
            <w:hideMark/>
          </w:tcPr>
          <w:p w14:paraId="244489B4" w14:textId="77777777" w:rsidR="0054105E" w:rsidRPr="006D4FFE" w:rsidRDefault="0054105E">
            <w:r w:rsidRPr="006D4FFE">
              <w:rPr>
                <w:rFonts w:ascii="Arial" w:hAnsi="Arial" w:cs="Arial"/>
              </w:rPr>
              <w:t>Minister</w:t>
            </w:r>
          </w:p>
        </w:tc>
        <w:tc>
          <w:tcPr>
            <w:tcW w:w="4675" w:type="dxa"/>
            <w:hideMark/>
          </w:tcPr>
          <w:p w14:paraId="746380D9" w14:textId="77777777" w:rsidR="0054105E" w:rsidRPr="006D4FFE" w:rsidRDefault="0054105E">
            <w:r w:rsidRPr="006D4FFE">
              <w:rPr>
                <w:rFonts w:ascii="Arial" w:hAnsi="Arial" w:cs="Arial"/>
              </w:rPr>
              <w:t>Deputy Minister</w:t>
            </w:r>
          </w:p>
        </w:tc>
      </w:tr>
    </w:tbl>
    <w:p w14:paraId="149E9477" w14:textId="77777777" w:rsidR="0054105E" w:rsidRPr="006D4FFE" w:rsidRDefault="0054105E" w:rsidP="0054105E">
      <w:pPr>
        <w:rPr>
          <w:vanish/>
          <w:lang w:val="en-CA"/>
        </w:rPr>
      </w:pPr>
    </w:p>
    <w:tbl>
      <w:tblPr>
        <w:tblW w:w="0" w:type="auto"/>
        <w:tblCellMar>
          <w:left w:w="0" w:type="dxa"/>
          <w:right w:w="0" w:type="dxa"/>
        </w:tblCellMar>
        <w:tblLook w:val="04A0" w:firstRow="1" w:lastRow="0" w:firstColumn="1" w:lastColumn="0" w:noHBand="0" w:noVBand="1"/>
      </w:tblPr>
      <w:tblGrid>
        <w:gridCol w:w="396"/>
        <w:gridCol w:w="8964"/>
      </w:tblGrid>
      <w:tr w:rsidR="0054105E" w:rsidRPr="006D4FFE" w14:paraId="2338C49D" w14:textId="77777777" w:rsidTr="0054105E">
        <w:trPr>
          <w:cantSplit/>
        </w:trPr>
        <w:tc>
          <w:tcPr>
            <w:tcW w:w="450" w:type="dxa"/>
            <w:tcMar>
              <w:top w:w="0" w:type="dxa"/>
              <w:left w:w="0" w:type="dxa"/>
              <w:bottom w:w="0" w:type="dxa"/>
              <w:right w:w="115" w:type="dxa"/>
            </w:tcMar>
          </w:tcPr>
          <w:p w14:paraId="22B24D3C" w14:textId="77777777" w:rsidR="0054105E" w:rsidRPr="006D4FFE" w:rsidRDefault="0054105E">
            <w:pPr>
              <w:rPr>
                <w:rFonts w:ascii="Arial" w:hAnsi="Arial" w:cs="Arial"/>
                <w:bdr w:val="none" w:sz="0" w:space="0" w:color="auto" w:frame="1"/>
              </w:rPr>
            </w:pPr>
          </w:p>
          <w:p w14:paraId="2D49AC86" w14:textId="77777777" w:rsidR="0054105E" w:rsidRPr="006D4FFE" w:rsidRDefault="0054105E">
            <w:pPr>
              <w:rPr>
                <w:rFonts w:ascii="Arial" w:hAnsi="Arial" w:cs="Arial"/>
                <w:bdr w:val="none" w:sz="0" w:space="0" w:color="auto" w:frame="1"/>
              </w:rPr>
            </w:pPr>
          </w:p>
          <w:p w14:paraId="7E6C4D38" w14:textId="77777777" w:rsidR="0054105E" w:rsidRPr="006D4FFE" w:rsidRDefault="0054105E">
            <w:r w:rsidRPr="006D4FFE">
              <w:rPr>
                <w:rFonts w:ascii="Arial" w:hAnsi="Arial" w:cs="Arial"/>
                <w:bdr w:val="none" w:sz="0" w:space="0" w:color="auto" w:frame="1"/>
              </w:rPr>
              <w:t>c:</w:t>
            </w:r>
          </w:p>
        </w:tc>
        <w:tc>
          <w:tcPr>
            <w:tcW w:w="12661" w:type="dxa"/>
            <w:tcMar>
              <w:top w:w="0" w:type="dxa"/>
              <w:left w:w="0" w:type="dxa"/>
              <w:bottom w:w="0" w:type="dxa"/>
              <w:right w:w="115" w:type="dxa"/>
            </w:tcMar>
          </w:tcPr>
          <w:p w14:paraId="1BDB548F" w14:textId="77777777" w:rsidR="0054105E" w:rsidRPr="006D4FFE" w:rsidRDefault="0054105E">
            <w:pPr>
              <w:rPr>
                <w:rFonts w:ascii="Arial" w:hAnsi="Arial" w:cs="Arial"/>
                <w:lang w:val="fr-CA"/>
              </w:rPr>
            </w:pPr>
          </w:p>
          <w:p w14:paraId="4847A520" w14:textId="77777777" w:rsidR="0054105E" w:rsidRPr="006D4FFE" w:rsidRDefault="0054105E">
            <w:pPr>
              <w:rPr>
                <w:rFonts w:ascii="Arial" w:hAnsi="Arial" w:cs="Arial"/>
                <w:lang w:val="fr-CA"/>
              </w:rPr>
            </w:pPr>
          </w:p>
          <w:p w14:paraId="7F9698C9" w14:textId="77777777" w:rsidR="0054105E" w:rsidRPr="006D4FFE" w:rsidRDefault="0054105E">
            <w:proofErr w:type="spellStart"/>
            <w:r w:rsidRPr="006D4FFE">
              <w:rPr>
                <w:rFonts w:ascii="Arial" w:hAnsi="Arial" w:cs="Arial"/>
                <w:lang w:val="fr-CA"/>
              </w:rPr>
              <w:t>President</w:t>
            </w:r>
            <w:proofErr w:type="spellEnd"/>
            <w:r w:rsidRPr="006D4FFE">
              <w:rPr>
                <w:rFonts w:ascii="Arial" w:hAnsi="Arial" w:cs="Arial"/>
                <w:lang w:val="fr-CA"/>
              </w:rPr>
              <w:t xml:space="preserve">, Association des conseils scolaires des écoles publiques de l'Ontario (ACÉPO) </w:t>
            </w:r>
          </w:p>
          <w:p w14:paraId="4F7040E5" w14:textId="77777777" w:rsidR="0054105E" w:rsidRPr="006D4FFE" w:rsidRDefault="0054105E">
            <w:proofErr w:type="spellStart"/>
            <w:r w:rsidRPr="006D4FFE">
              <w:rPr>
                <w:rFonts w:ascii="Arial" w:hAnsi="Arial" w:cs="Arial"/>
                <w:lang w:val="fr-CA"/>
              </w:rPr>
              <w:t>Executive</w:t>
            </w:r>
            <w:proofErr w:type="spellEnd"/>
            <w:r w:rsidRPr="006D4FFE">
              <w:rPr>
                <w:rFonts w:ascii="Arial" w:hAnsi="Arial" w:cs="Arial"/>
                <w:lang w:val="fr-CA"/>
              </w:rPr>
              <w:t xml:space="preserve"> </w:t>
            </w:r>
            <w:proofErr w:type="spellStart"/>
            <w:r w:rsidRPr="006D4FFE">
              <w:rPr>
                <w:rFonts w:ascii="Arial" w:hAnsi="Arial" w:cs="Arial"/>
                <w:lang w:val="fr-CA"/>
              </w:rPr>
              <w:t>Director</w:t>
            </w:r>
            <w:proofErr w:type="spellEnd"/>
            <w:r w:rsidRPr="006D4FFE">
              <w:rPr>
                <w:rFonts w:ascii="Arial" w:hAnsi="Arial" w:cs="Arial"/>
                <w:lang w:val="fr-CA"/>
              </w:rPr>
              <w:t xml:space="preserve">, Association des conseils scolaires des écoles publiques de l'Ontario (ACÉPO) </w:t>
            </w:r>
          </w:p>
          <w:p w14:paraId="20765DFF" w14:textId="77777777" w:rsidR="0054105E" w:rsidRPr="006D4FFE" w:rsidRDefault="0054105E">
            <w:proofErr w:type="spellStart"/>
            <w:r w:rsidRPr="006D4FFE">
              <w:rPr>
                <w:rFonts w:ascii="Arial" w:hAnsi="Arial" w:cs="Arial"/>
                <w:lang w:val="fr-CA"/>
              </w:rPr>
              <w:t>President</w:t>
            </w:r>
            <w:proofErr w:type="spellEnd"/>
            <w:r w:rsidRPr="006D4FFE">
              <w:rPr>
                <w:rFonts w:ascii="Arial" w:hAnsi="Arial" w:cs="Arial"/>
                <w:lang w:val="fr-CA"/>
              </w:rPr>
              <w:t>, Association franco-ontarienne des conseils scolaires catholiques (AFOCSC)</w:t>
            </w:r>
          </w:p>
          <w:p w14:paraId="7800BA14" w14:textId="77777777" w:rsidR="0054105E" w:rsidRPr="006D4FFE" w:rsidRDefault="0054105E">
            <w:proofErr w:type="spellStart"/>
            <w:r w:rsidRPr="006D4FFE">
              <w:rPr>
                <w:rFonts w:ascii="Arial" w:hAnsi="Arial" w:cs="Arial"/>
                <w:lang w:val="fr-CA"/>
              </w:rPr>
              <w:t>Executive</w:t>
            </w:r>
            <w:proofErr w:type="spellEnd"/>
            <w:r w:rsidRPr="006D4FFE">
              <w:rPr>
                <w:rFonts w:ascii="Arial" w:hAnsi="Arial" w:cs="Arial"/>
                <w:lang w:val="fr-CA"/>
              </w:rPr>
              <w:t xml:space="preserve"> </w:t>
            </w:r>
            <w:proofErr w:type="spellStart"/>
            <w:r w:rsidRPr="006D4FFE">
              <w:rPr>
                <w:rFonts w:ascii="Arial" w:hAnsi="Arial" w:cs="Arial"/>
                <w:lang w:val="fr-CA"/>
              </w:rPr>
              <w:t>Director</w:t>
            </w:r>
            <w:proofErr w:type="spellEnd"/>
            <w:r w:rsidRPr="006D4FFE">
              <w:rPr>
                <w:rFonts w:ascii="Arial" w:hAnsi="Arial" w:cs="Arial"/>
                <w:lang w:val="fr-CA"/>
              </w:rPr>
              <w:t>, Association franco-ontarienne des conseils scolaires catholiques (AFOCSC)</w:t>
            </w:r>
          </w:p>
          <w:p w14:paraId="4EEF852E" w14:textId="77777777" w:rsidR="0054105E" w:rsidRPr="006D4FFE" w:rsidRDefault="0054105E">
            <w:proofErr w:type="spellStart"/>
            <w:r w:rsidRPr="006D4FFE">
              <w:rPr>
                <w:rFonts w:ascii="Arial" w:hAnsi="Arial" w:cs="Arial"/>
                <w:lang w:val="fr-CA"/>
              </w:rPr>
              <w:t>President</w:t>
            </w:r>
            <w:proofErr w:type="spellEnd"/>
            <w:r w:rsidRPr="006D4FFE">
              <w:rPr>
                <w:rFonts w:ascii="Arial" w:hAnsi="Arial" w:cs="Arial"/>
                <w:lang w:val="fr-CA"/>
              </w:rPr>
              <w:t xml:space="preserve">, Ontario </w:t>
            </w:r>
            <w:proofErr w:type="spellStart"/>
            <w:r w:rsidRPr="006D4FFE">
              <w:rPr>
                <w:rFonts w:ascii="Arial" w:hAnsi="Arial" w:cs="Arial"/>
                <w:lang w:val="fr-CA"/>
              </w:rPr>
              <w:t>Catholic</w:t>
            </w:r>
            <w:proofErr w:type="spellEnd"/>
            <w:r w:rsidRPr="006D4FFE">
              <w:rPr>
                <w:rFonts w:ascii="Arial" w:hAnsi="Arial" w:cs="Arial"/>
                <w:lang w:val="fr-CA"/>
              </w:rPr>
              <w:t xml:space="preserve"> </w:t>
            </w:r>
            <w:proofErr w:type="spellStart"/>
            <w:r w:rsidRPr="006D4FFE">
              <w:rPr>
                <w:rFonts w:ascii="Arial" w:hAnsi="Arial" w:cs="Arial"/>
                <w:lang w:val="fr-CA"/>
              </w:rPr>
              <w:t>School</w:t>
            </w:r>
            <w:proofErr w:type="spellEnd"/>
            <w:r w:rsidRPr="006D4FFE">
              <w:rPr>
                <w:rFonts w:ascii="Arial" w:hAnsi="Arial" w:cs="Arial"/>
                <w:lang w:val="fr-CA"/>
              </w:rPr>
              <w:t xml:space="preserve"> Trustees' Association (OCSTA)</w:t>
            </w:r>
          </w:p>
          <w:p w14:paraId="55D50F8D" w14:textId="77777777" w:rsidR="0054105E" w:rsidRPr="006D4FFE" w:rsidRDefault="0054105E">
            <w:proofErr w:type="spellStart"/>
            <w:r w:rsidRPr="006D4FFE">
              <w:rPr>
                <w:rFonts w:ascii="Arial" w:hAnsi="Arial" w:cs="Arial"/>
                <w:lang w:val="fr-CA"/>
              </w:rPr>
              <w:t>Executive</w:t>
            </w:r>
            <w:proofErr w:type="spellEnd"/>
            <w:r w:rsidRPr="006D4FFE">
              <w:rPr>
                <w:rFonts w:ascii="Arial" w:hAnsi="Arial" w:cs="Arial"/>
                <w:lang w:val="fr-CA"/>
              </w:rPr>
              <w:t xml:space="preserve"> </w:t>
            </w:r>
            <w:proofErr w:type="spellStart"/>
            <w:r w:rsidRPr="006D4FFE">
              <w:rPr>
                <w:rFonts w:ascii="Arial" w:hAnsi="Arial" w:cs="Arial"/>
                <w:lang w:val="fr-CA"/>
              </w:rPr>
              <w:t>Director</w:t>
            </w:r>
            <w:proofErr w:type="spellEnd"/>
            <w:r w:rsidRPr="006D4FFE">
              <w:rPr>
                <w:rFonts w:ascii="Arial" w:hAnsi="Arial" w:cs="Arial"/>
                <w:lang w:val="fr-CA"/>
              </w:rPr>
              <w:t xml:space="preserve">, Ontario </w:t>
            </w:r>
            <w:proofErr w:type="spellStart"/>
            <w:r w:rsidRPr="006D4FFE">
              <w:rPr>
                <w:rFonts w:ascii="Arial" w:hAnsi="Arial" w:cs="Arial"/>
                <w:lang w:val="fr-CA"/>
              </w:rPr>
              <w:t>Catholic</w:t>
            </w:r>
            <w:proofErr w:type="spellEnd"/>
            <w:r w:rsidRPr="006D4FFE">
              <w:rPr>
                <w:rFonts w:ascii="Arial" w:hAnsi="Arial" w:cs="Arial"/>
                <w:lang w:val="fr-CA"/>
              </w:rPr>
              <w:t xml:space="preserve"> </w:t>
            </w:r>
            <w:proofErr w:type="spellStart"/>
            <w:r w:rsidRPr="006D4FFE">
              <w:rPr>
                <w:rFonts w:ascii="Arial" w:hAnsi="Arial" w:cs="Arial"/>
                <w:lang w:val="fr-CA"/>
              </w:rPr>
              <w:t>School</w:t>
            </w:r>
            <w:proofErr w:type="spellEnd"/>
            <w:r w:rsidRPr="006D4FFE">
              <w:rPr>
                <w:rFonts w:ascii="Arial" w:hAnsi="Arial" w:cs="Arial"/>
                <w:lang w:val="fr-CA"/>
              </w:rPr>
              <w:t xml:space="preserve"> Trustees' Association (OCSTA)</w:t>
            </w:r>
          </w:p>
          <w:p w14:paraId="69C265E4" w14:textId="77777777" w:rsidR="0054105E" w:rsidRPr="006D4FFE" w:rsidRDefault="0054105E">
            <w:proofErr w:type="spellStart"/>
            <w:r w:rsidRPr="006D4FFE">
              <w:rPr>
                <w:rFonts w:ascii="Arial" w:hAnsi="Arial" w:cs="Arial"/>
                <w:lang w:val="fr-CA"/>
              </w:rPr>
              <w:t>President</w:t>
            </w:r>
            <w:proofErr w:type="spellEnd"/>
            <w:r w:rsidRPr="006D4FFE">
              <w:rPr>
                <w:rFonts w:ascii="Arial" w:hAnsi="Arial" w:cs="Arial"/>
                <w:lang w:val="fr-CA"/>
              </w:rPr>
              <w:t xml:space="preserve">, Ontario Public </w:t>
            </w:r>
            <w:proofErr w:type="spellStart"/>
            <w:r w:rsidRPr="006D4FFE">
              <w:rPr>
                <w:rFonts w:ascii="Arial" w:hAnsi="Arial" w:cs="Arial"/>
                <w:lang w:val="fr-CA"/>
              </w:rPr>
              <w:t>School</w:t>
            </w:r>
            <w:proofErr w:type="spellEnd"/>
            <w:r w:rsidRPr="006D4FFE">
              <w:rPr>
                <w:rFonts w:ascii="Arial" w:hAnsi="Arial" w:cs="Arial"/>
                <w:lang w:val="fr-CA"/>
              </w:rPr>
              <w:t xml:space="preserve"> </w:t>
            </w:r>
            <w:proofErr w:type="spellStart"/>
            <w:r w:rsidRPr="006D4FFE">
              <w:rPr>
                <w:rFonts w:ascii="Arial" w:hAnsi="Arial" w:cs="Arial"/>
                <w:lang w:val="fr-CA"/>
              </w:rPr>
              <w:t>Boards</w:t>
            </w:r>
            <w:proofErr w:type="spellEnd"/>
            <w:r w:rsidRPr="006D4FFE">
              <w:rPr>
                <w:rFonts w:ascii="Arial" w:hAnsi="Arial" w:cs="Arial"/>
                <w:lang w:val="fr-CA"/>
              </w:rPr>
              <w:t>' Association (OPSBA)</w:t>
            </w:r>
          </w:p>
          <w:p w14:paraId="61CBDB94" w14:textId="77777777" w:rsidR="0054105E" w:rsidRPr="006D4FFE" w:rsidRDefault="0054105E">
            <w:proofErr w:type="spellStart"/>
            <w:r w:rsidRPr="006D4FFE">
              <w:rPr>
                <w:rFonts w:ascii="Arial" w:hAnsi="Arial" w:cs="Arial"/>
                <w:lang w:val="fr-CA"/>
              </w:rPr>
              <w:t>Executive</w:t>
            </w:r>
            <w:proofErr w:type="spellEnd"/>
            <w:r w:rsidRPr="006D4FFE">
              <w:rPr>
                <w:rFonts w:ascii="Arial" w:hAnsi="Arial" w:cs="Arial"/>
                <w:lang w:val="fr-CA"/>
              </w:rPr>
              <w:t xml:space="preserve"> </w:t>
            </w:r>
            <w:proofErr w:type="spellStart"/>
            <w:r w:rsidRPr="006D4FFE">
              <w:rPr>
                <w:rFonts w:ascii="Arial" w:hAnsi="Arial" w:cs="Arial"/>
                <w:lang w:val="fr-CA"/>
              </w:rPr>
              <w:t>Director</w:t>
            </w:r>
            <w:proofErr w:type="spellEnd"/>
            <w:r w:rsidRPr="006D4FFE">
              <w:rPr>
                <w:rFonts w:ascii="Arial" w:hAnsi="Arial" w:cs="Arial"/>
                <w:lang w:val="fr-CA"/>
              </w:rPr>
              <w:t xml:space="preserve">, Ontario Public </w:t>
            </w:r>
            <w:proofErr w:type="spellStart"/>
            <w:r w:rsidRPr="006D4FFE">
              <w:rPr>
                <w:rFonts w:ascii="Arial" w:hAnsi="Arial" w:cs="Arial"/>
                <w:lang w:val="fr-CA"/>
              </w:rPr>
              <w:t>School</w:t>
            </w:r>
            <w:proofErr w:type="spellEnd"/>
            <w:r w:rsidRPr="006D4FFE">
              <w:rPr>
                <w:rFonts w:ascii="Arial" w:hAnsi="Arial" w:cs="Arial"/>
                <w:lang w:val="fr-CA"/>
              </w:rPr>
              <w:t xml:space="preserve"> </w:t>
            </w:r>
            <w:proofErr w:type="spellStart"/>
            <w:r w:rsidRPr="006D4FFE">
              <w:rPr>
                <w:rFonts w:ascii="Arial" w:hAnsi="Arial" w:cs="Arial"/>
                <w:lang w:val="fr-CA"/>
              </w:rPr>
              <w:t>Boards</w:t>
            </w:r>
            <w:proofErr w:type="spellEnd"/>
            <w:r w:rsidRPr="006D4FFE">
              <w:rPr>
                <w:rFonts w:ascii="Arial" w:hAnsi="Arial" w:cs="Arial"/>
                <w:lang w:val="fr-CA"/>
              </w:rPr>
              <w:t>' Association (OPSBA)</w:t>
            </w:r>
          </w:p>
          <w:p w14:paraId="64B3B15A" w14:textId="77777777" w:rsidR="0054105E" w:rsidRPr="006D4FFE" w:rsidRDefault="0054105E">
            <w:proofErr w:type="spellStart"/>
            <w:r w:rsidRPr="006D4FFE">
              <w:rPr>
                <w:rFonts w:ascii="Arial" w:hAnsi="Arial" w:cs="Arial"/>
                <w:lang w:val="fr-CA"/>
              </w:rPr>
              <w:t>Executive</w:t>
            </w:r>
            <w:proofErr w:type="spellEnd"/>
            <w:r w:rsidRPr="006D4FFE">
              <w:rPr>
                <w:rFonts w:ascii="Arial" w:hAnsi="Arial" w:cs="Arial"/>
                <w:lang w:val="fr-CA"/>
              </w:rPr>
              <w:t xml:space="preserve"> </w:t>
            </w:r>
            <w:proofErr w:type="spellStart"/>
            <w:r w:rsidRPr="006D4FFE">
              <w:rPr>
                <w:rFonts w:ascii="Arial" w:hAnsi="Arial" w:cs="Arial"/>
                <w:lang w:val="fr-CA"/>
              </w:rPr>
              <w:t>Director</w:t>
            </w:r>
            <w:proofErr w:type="spellEnd"/>
            <w:r w:rsidRPr="006D4FFE">
              <w:rPr>
                <w:rFonts w:ascii="Arial" w:hAnsi="Arial" w:cs="Arial"/>
                <w:lang w:val="fr-CA"/>
              </w:rPr>
              <w:t xml:space="preserve">, Council of Ontario </w:t>
            </w:r>
            <w:proofErr w:type="spellStart"/>
            <w:r w:rsidRPr="006D4FFE">
              <w:rPr>
                <w:rFonts w:ascii="Arial" w:hAnsi="Arial" w:cs="Arial"/>
                <w:lang w:val="fr-CA"/>
              </w:rPr>
              <w:t>Directors</w:t>
            </w:r>
            <w:proofErr w:type="spellEnd"/>
            <w:r w:rsidRPr="006D4FFE">
              <w:rPr>
                <w:rFonts w:ascii="Arial" w:hAnsi="Arial" w:cs="Arial"/>
                <w:lang w:val="fr-CA"/>
              </w:rPr>
              <w:t xml:space="preserve"> of </w:t>
            </w:r>
            <w:proofErr w:type="spellStart"/>
            <w:r w:rsidRPr="006D4FFE">
              <w:rPr>
                <w:rFonts w:ascii="Arial" w:hAnsi="Arial" w:cs="Arial"/>
                <w:lang w:val="fr-CA"/>
              </w:rPr>
              <w:t>Education</w:t>
            </w:r>
            <w:proofErr w:type="spellEnd"/>
            <w:r w:rsidRPr="006D4FFE">
              <w:rPr>
                <w:rFonts w:ascii="Arial" w:hAnsi="Arial" w:cs="Arial"/>
                <w:lang w:val="fr-CA"/>
              </w:rPr>
              <w:t xml:space="preserve"> (CODE)</w:t>
            </w:r>
          </w:p>
          <w:p w14:paraId="5CA7BBCF" w14:textId="77777777" w:rsidR="0054105E" w:rsidRPr="006D4FFE" w:rsidRDefault="0054105E">
            <w:proofErr w:type="spellStart"/>
            <w:r w:rsidRPr="006D4FFE">
              <w:rPr>
                <w:rFonts w:ascii="Arial" w:hAnsi="Arial" w:cs="Arial"/>
                <w:lang w:val="fr-CA"/>
              </w:rPr>
              <w:t>President</w:t>
            </w:r>
            <w:proofErr w:type="spellEnd"/>
            <w:r w:rsidRPr="006D4FFE">
              <w:rPr>
                <w:rFonts w:ascii="Arial" w:hAnsi="Arial" w:cs="Arial"/>
                <w:lang w:val="fr-CA"/>
              </w:rPr>
              <w:t>, Association des enseignantes et des enseignants franco-ontariens (AEFO)</w:t>
            </w:r>
          </w:p>
          <w:p w14:paraId="29DCE68B" w14:textId="77777777" w:rsidR="0054105E" w:rsidRPr="006D4FFE" w:rsidRDefault="0054105E">
            <w:proofErr w:type="spellStart"/>
            <w:r w:rsidRPr="006D4FFE">
              <w:rPr>
                <w:rFonts w:ascii="Arial" w:hAnsi="Arial" w:cs="Arial"/>
                <w:lang w:val="fr-CA"/>
              </w:rPr>
              <w:t>Executive</w:t>
            </w:r>
            <w:proofErr w:type="spellEnd"/>
            <w:r w:rsidRPr="006D4FFE">
              <w:rPr>
                <w:rFonts w:ascii="Arial" w:hAnsi="Arial" w:cs="Arial"/>
                <w:lang w:val="fr-CA"/>
              </w:rPr>
              <w:t xml:space="preserve"> </w:t>
            </w:r>
            <w:proofErr w:type="spellStart"/>
            <w:r w:rsidRPr="006D4FFE">
              <w:rPr>
                <w:rFonts w:ascii="Arial" w:hAnsi="Arial" w:cs="Arial"/>
                <w:lang w:val="fr-CA"/>
              </w:rPr>
              <w:t>Director</w:t>
            </w:r>
            <w:proofErr w:type="spellEnd"/>
            <w:r w:rsidRPr="006D4FFE">
              <w:rPr>
                <w:rFonts w:ascii="Arial" w:hAnsi="Arial" w:cs="Arial"/>
                <w:lang w:val="fr-CA"/>
              </w:rPr>
              <w:t xml:space="preserve"> and </w:t>
            </w:r>
            <w:proofErr w:type="spellStart"/>
            <w:r w:rsidRPr="006D4FFE">
              <w:rPr>
                <w:rFonts w:ascii="Arial" w:hAnsi="Arial" w:cs="Arial"/>
                <w:lang w:val="fr-CA"/>
              </w:rPr>
              <w:t>Secretary-Treasurer</w:t>
            </w:r>
            <w:proofErr w:type="spellEnd"/>
            <w:r w:rsidRPr="006D4FFE">
              <w:rPr>
                <w:rFonts w:ascii="Arial" w:hAnsi="Arial" w:cs="Arial"/>
                <w:lang w:val="fr-CA"/>
              </w:rPr>
              <w:t>, Association des enseignantes et des enseignants franco-ontariens (AEFO)</w:t>
            </w:r>
          </w:p>
          <w:p w14:paraId="1A851D05" w14:textId="77777777" w:rsidR="0054105E" w:rsidRPr="006D4FFE" w:rsidRDefault="0054105E">
            <w:proofErr w:type="spellStart"/>
            <w:r w:rsidRPr="006D4FFE">
              <w:rPr>
                <w:rFonts w:ascii="Arial" w:hAnsi="Arial" w:cs="Arial"/>
                <w:lang w:val="fr-CA"/>
              </w:rPr>
              <w:t>President</w:t>
            </w:r>
            <w:proofErr w:type="spellEnd"/>
            <w:r w:rsidRPr="006D4FFE">
              <w:rPr>
                <w:rFonts w:ascii="Arial" w:hAnsi="Arial" w:cs="Arial"/>
                <w:lang w:val="fr-CA"/>
              </w:rPr>
              <w:t xml:space="preserve">, Ontario English </w:t>
            </w:r>
            <w:proofErr w:type="spellStart"/>
            <w:r w:rsidRPr="006D4FFE">
              <w:rPr>
                <w:rFonts w:ascii="Arial" w:hAnsi="Arial" w:cs="Arial"/>
                <w:lang w:val="fr-CA"/>
              </w:rPr>
              <w:t>Catholic</w:t>
            </w:r>
            <w:proofErr w:type="spellEnd"/>
            <w:r w:rsidRPr="006D4FFE">
              <w:rPr>
                <w:rFonts w:ascii="Arial" w:hAnsi="Arial" w:cs="Arial"/>
                <w:lang w:val="fr-CA"/>
              </w:rPr>
              <w:t xml:space="preserve"> </w:t>
            </w:r>
            <w:proofErr w:type="spellStart"/>
            <w:r w:rsidRPr="006D4FFE">
              <w:rPr>
                <w:rFonts w:ascii="Arial" w:hAnsi="Arial" w:cs="Arial"/>
                <w:lang w:val="fr-CA"/>
              </w:rPr>
              <w:t>Teachers</w:t>
            </w:r>
            <w:proofErr w:type="spellEnd"/>
            <w:r w:rsidRPr="006D4FFE">
              <w:rPr>
                <w:rFonts w:ascii="Arial" w:hAnsi="Arial" w:cs="Arial"/>
                <w:lang w:val="fr-CA"/>
              </w:rPr>
              <w:t>’ Association (OECTA)</w:t>
            </w:r>
          </w:p>
          <w:p w14:paraId="7FB6F6F8" w14:textId="77777777" w:rsidR="0054105E" w:rsidRPr="006D4FFE" w:rsidRDefault="0054105E">
            <w:r w:rsidRPr="006D4FFE">
              <w:rPr>
                <w:rFonts w:ascii="Arial" w:hAnsi="Arial" w:cs="Arial"/>
                <w:lang w:val="fr-CA"/>
              </w:rPr>
              <w:t xml:space="preserve">General </w:t>
            </w:r>
            <w:proofErr w:type="spellStart"/>
            <w:r w:rsidRPr="006D4FFE">
              <w:rPr>
                <w:rFonts w:ascii="Arial" w:hAnsi="Arial" w:cs="Arial"/>
                <w:lang w:val="fr-CA"/>
              </w:rPr>
              <w:t>Secretary</w:t>
            </w:r>
            <w:proofErr w:type="spellEnd"/>
            <w:r w:rsidRPr="006D4FFE">
              <w:rPr>
                <w:rFonts w:ascii="Arial" w:hAnsi="Arial" w:cs="Arial"/>
                <w:lang w:val="fr-CA"/>
              </w:rPr>
              <w:t xml:space="preserve">, Ontario English </w:t>
            </w:r>
            <w:proofErr w:type="spellStart"/>
            <w:r w:rsidRPr="006D4FFE">
              <w:rPr>
                <w:rFonts w:ascii="Arial" w:hAnsi="Arial" w:cs="Arial"/>
                <w:lang w:val="fr-CA"/>
              </w:rPr>
              <w:t>Catholic</w:t>
            </w:r>
            <w:proofErr w:type="spellEnd"/>
            <w:r w:rsidRPr="006D4FFE">
              <w:rPr>
                <w:rFonts w:ascii="Arial" w:hAnsi="Arial" w:cs="Arial"/>
                <w:lang w:val="fr-CA"/>
              </w:rPr>
              <w:t xml:space="preserve"> </w:t>
            </w:r>
            <w:proofErr w:type="spellStart"/>
            <w:r w:rsidRPr="006D4FFE">
              <w:rPr>
                <w:rFonts w:ascii="Arial" w:hAnsi="Arial" w:cs="Arial"/>
                <w:lang w:val="fr-CA"/>
              </w:rPr>
              <w:t>Teachers</w:t>
            </w:r>
            <w:proofErr w:type="spellEnd"/>
            <w:r w:rsidRPr="006D4FFE">
              <w:rPr>
                <w:rFonts w:ascii="Arial" w:hAnsi="Arial" w:cs="Arial"/>
                <w:lang w:val="fr-CA"/>
              </w:rPr>
              <w:t>’ Association (OECTA)</w:t>
            </w:r>
          </w:p>
          <w:p w14:paraId="292D841A" w14:textId="77777777" w:rsidR="0054105E" w:rsidRPr="006D4FFE" w:rsidRDefault="0054105E">
            <w:proofErr w:type="spellStart"/>
            <w:r w:rsidRPr="006D4FFE">
              <w:rPr>
                <w:rFonts w:ascii="Arial" w:hAnsi="Arial" w:cs="Arial"/>
                <w:lang w:val="fr-CA"/>
              </w:rPr>
              <w:t>President</w:t>
            </w:r>
            <w:proofErr w:type="spellEnd"/>
            <w:r w:rsidRPr="006D4FFE">
              <w:rPr>
                <w:rFonts w:ascii="Arial" w:hAnsi="Arial" w:cs="Arial"/>
                <w:lang w:val="fr-CA"/>
              </w:rPr>
              <w:t xml:space="preserve">, Elementary </w:t>
            </w:r>
            <w:proofErr w:type="spellStart"/>
            <w:r w:rsidRPr="006D4FFE">
              <w:rPr>
                <w:rFonts w:ascii="Arial" w:hAnsi="Arial" w:cs="Arial"/>
                <w:lang w:val="fr-CA"/>
              </w:rPr>
              <w:t>Teachers</w:t>
            </w:r>
            <w:proofErr w:type="spellEnd"/>
            <w:r w:rsidRPr="006D4FFE">
              <w:rPr>
                <w:rFonts w:ascii="Arial" w:hAnsi="Arial" w:cs="Arial"/>
                <w:lang w:val="fr-CA"/>
              </w:rPr>
              <w:t xml:space="preserve">’ </w:t>
            </w:r>
            <w:proofErr w:type="spellStart"/>
            <w:r w:rsidRPr="006D4FFE">
              <w:rPr>
                <w:rFonts w:ascii="Arial" w:hAnsi="Arial" w:cs="Arial"/>
                <w:lang w:val="fr-CA"/>
              </w:rPr>
              <w:t>Federation</w:t>
            </w:r>
            <w:proofErr w:type="spellEnd"/>
            <w:r w:rsidRPr="006D4FFE">
              <w:rPr>
                <w:rFonts w:ascii="Arial" w:hAnsi="Arial" w:cs="Arial"/>
                <w:lang w:val="fr-CA"/>
              </w:rPr>
              <w:t xml:space="preserve"> of Ontario (ETFO) </w:t>
            </w:r>
          </w:p>
          <w:p w14:paraId="5231A499" w14:textId="77777777" w:rsidR="0054105E" w:rsidRPr="006D4FFE" w:rsidRDefault="0054105E">
            <w:r w:rsidRPr="006D4FFE">
              <w:rPr>
                <w:rFonts w:ascii="Arial" w:hAnsi="Arial" w:cs="Arial"/>
                <w:lang w:val="fr-CA"/>
              </w:rPr>
              <w:t xml:space="preserve">General </w:t>
            </w:r>
            <w:proofErr w:type="spellStart"/>
            <w:r w:rsidRPr="006D4FFE">
              <w:rPr>
                <w:rFonts w:ascii="Arial" w:hAnsi="Arial" w:cs="Arial"/>
                <w:lang w:val="fr-CA"/>
              </w:rPr>
              <w:t>Secretary</w:t>
            </w:r>
            <w:proofErr w:type="spellEnd"/>
            <w:r w:rsidRPr="006D4FFE">
              <w:rPr>
                <w:rFonts w:ascii="Arial" w:hAnsi="Arial" w:cs="Arial"/>
                <w:lang w:val="fr-CA"/>
              </w:rPr>
              <w:t xml:space="preserve">, Elementary </w:t>
            </w:r>
            <w:proofErr w:type="spellStart"/>
            <w:r w:rsidRPr="006D4FFE">
              <w:rPr>
                <w:rFonts w:ascii="Arial" w:hAnsi="Arial" w:cs="Arial"/>
                <w:lang w:val="fr-CA"/>
              </w:rPr>
              <w:t>Teachers</w:t>
            </w:r>
            <w:proofErr w:type="spellEnd"/>
            <w:r w:rsidRPr="006D4FFE">
              <w:rPr>
                <w:rFonts w:ascii="Arial" w:hAnsi="Arial" w:cs="Arial"/>
                <w:lang w:val="fr-CA"/>
              </w:rPr>
              <w:t xml:space="preserve">’ </w:t>
            </w:r>
            <w:proofErr w:type="spellStart"/>
            <w:r w:rsidRPr="006D4FFE">
              <w:rPr>
                <w:rFonts w:ascii="Arial" w:hAnsi="Arial" w:cs="Arial"/>
                <w:lang w:val="fr-CA"/>
              </w:rPr>
              <w:t>Federation</w:t>
            </w:r>
            <w:proofErr w:type="spellEnd"/>
            <w:r w:rsidRPr="006D4FFE">
              <w:rPr>
                <w:rFonts w:ascii="Arial" w:hAnsi="Arial" w:cs="Arial"/>
                <w:lang w:val="fr-CA"/>
              </w:rPr>
              <w:t xml:space="preserve"> of Ontario (ETFO)</w:t>
            </w:r>
          </w:p>
          <w:p w14:paraId="5584628A" w14:textId="77777777" w:rsidR="0054105E" w:rsidRPr="006D4FFE" w:rsidRDefault="0054105E">
            <w:proofErr w:type="spellStart"/>
            <w:r w:rsidRPr="006D4FFE">
              <w:rPr>
                <w:rFonts w:ascii="Arial" w:hAnsi="Arial" w:cs="Arial"/>
                <w:lang w:val="fr-CA"/>
              </w:rPr>
              <w:t>President</w:t>
            </w:r>
            <w:proofErr w:type="spellEnd"/>
            <w:r w:rsidRPr="006D4FFE">
              <w:rPr>
                <w:rFonts w:ascii="Arial" w:hAnsi="Arial" w:cs="Arial"/>
                <w:lang w:val="fr-CA"/>
              </w:rPr>
              <w:t xml:space="preserve">, Ontario </w:t>
            </w:r>
            <w:proofErr w:type="spellStart"/>
            <w:r w:rsidRPr="006D4FFE">
              <w:rPr>
                <w:rFonts w:ascii="Arial" w:hAnsi="Arial" w:cs="Arial"/>
                <w:lang w:val="fr-CA"/>
              </w:rPr>
              <w:t>Secondary</w:t>
            </w:r>
            <w:proofErr w:type="spellEnd"/>
            <w:r w:rsidRPr="006D4FFE">
              <w:rPr>
                <w:rFonts w:ascii="Arial" w:hAnsi="Arial" w:cs="Arial"/>
                <w:lang w:val="fr-CA"/>
              </w:rPr>
              <w:t xml:space="preserve"> </w:t>
            </w:r>
            <w:proofErr w:type="spellStart"/>
            <w:r w:rsidRPr="006D4FFE">
              <w:rPr>
                <w:rFonts w:ascii="Arial" w:hAnsi="Arial" w:cs="Arial"/>
                <w:lang w:val="fr-CA"/>
              </w:rPr>
              <w:t>School</w:t>
            </w:r>
            <w:proofErr w:type="spellEnd"/>
            <w:r w:rsidRPr="006D4FFE">
              <w:rPr>
                <w:rFonts w:ascii="Arial" w:hAnsi="Arial" w:cs="Arial"/>
                <w:lang w:val="fr-CA"/>
              </w:rPr>
              <w:t xml:space="preserve"> </w:t>
            </w:r>
            <w:proofErr w:type="spellStart"/>
            <w:r w:rsidRPr="006D4FFE">
              <w:rPr>
                <w:rFonts w:ascii="Arial" w:hAnsi="Arial" w:cs="Arial"/>
                <w:lang w:val="fr-CA"/>
              </w:rPr>
              <w:t>Teachers</w:t>
            </w:r>
            <w:proofErr w:type="spellEnd"/>
            <w:r w:rsidRPr="006D4FFE">
              <w:rPr>
                <w:rFonts w:ascii="Arial" w:hAnsi="Arial" w:cs="Arial"/>
                <w:lang w:val="fr-CA"/>
              </w:rPr>
              <w:t xml:space="preserve">’ </w:t>
            </w:r>
            <w:proofErr w:type="spellStart"/>
            <w:r w:rsidRPr="006D4FFE">
              <w:rPr>
                <w:rFonts w:ascii="Arial" w:hAnsi="Arial" w:cs="Arial"/>
                <w:lang w:val="fr-CA"/>
              </w:rPr>
              <w:t>Federation</w:t>
            </w:r>
            <w:proofErr w:type="spellEnd"/>
            <w:r w:rsidRPr="006D4FFE">
              <w:rPr>
                <w:rFonts w:ascii="Arial" w:hAnsi="Arial" w:cs="Arial"/>
                <w:lang w:val="fr-CA"/>
              </w:rPr>
              <w:t xml:space="preserve"> (OSSTF)</w:t>
            </w:r>
          </w:p>
          <w:p w14:paraId="52C5239F" w14:textId="77777777" w:rsidR="0054105E" w:rsidRPr="006D4FFE" w:rsidRDefault="0054105E">
            <w:r w:rsidRPr="006D4FFE">
              <w:rPr>
                <w:rFonts w:ascii="Arial" w:hAnsi="Arial" w:cs="Arial"/>
                <w:lang w:val="fr-CA"/>
              </w:rPr>
              <w:t xml:space="preserve">General </w:t>
            </w:r>
            <w:proofErr w:type="spellStart"/>
            <w:r w:rsidRPr="006D4FFE">
              <w:rPr>
                <w:rFonts w:ascii="Arial" w:hAnsi="Arial" w:cs="Arial"/>
                <w:lang w:val="fr-CA"/>
              </w:rPr>
              <w:t>Secretary</w:t>
            </w:r>
            <w:proofErr w:type="spellEnd"/>
            <w:r w:rsidRPr="006D4FFE">
              <w:rPr>
                <w:rFonts w:ascii="Arial" w:hAnsi="Arial" w:cs="Arial"/>
                <w:lang w:val="fr-CA"/>
              </w:rPr>
              <w:t xml:space="preserve">, Ontario </w:t>
            </w:r>
            <w:proofErr w:type="spellStart"/>
            <w:r w:rsidRPr="006D4FFE">
              <w:rPr>
                <w:rFonts w:ascii="Arial" w:hAnsi="Arial" w:cs="Arial"/>
                <w:lang w:val="fr-CA"/>
              </w:rPr>
              <w:t>Secondary</w:t>
            </w:r>
            <w:proofErr w:type="spellEnd"/>
            <w:r w:rsidRPr="006D4FFE">
              <w:rPr>
                <w:rFonts w:ascii="Arial" w:hAnsi="Arial" w:cs="Arial"/>
                <w:lang w:val="fr-CA"/>
              </w:rPr>
              <w:t xml:space="preserve"> </w:t>
            </w:r>
            <w:proofErr w:type="spellStart"/>
            <w:r w:rsidRPr="006D4FFE">
              <w:rPr>
                <w:rFonts w:ascii="Arial" w:hAnsi="Arial" w:cs="Arial"/>
                <w:lang w:val="fr-CA"/>
              </w:rPr>
              <w:t>School</w:t>
            </w:r>
            <w:proofErr w:type="spellEnd"/>
            <w:r w:rsidRPr="006D4FFE">
              <w:rPr>
                <w:rFonts w:ascii="Arial" w:hAnsi="Arial" w:cs="Arial"/>
                <w:lang w:val="fr-CA"/>
              </w:rPr>
              <w:t xml:space="preserve"> </w:t>
            </w:r>
            <w:proofErr w:type="spellStart"/>
            <w:r w:rsidRPr="006D4FFE">
              <w:rPr>
                <w:rFonts w:ascii="Arial" w:hAnsi="Arial" w:cs="Arial"/>
                <w:lang w:val="fr-CA"/>
              </w:rPr>
              <w:t>Teachers</w:t>
            </w:r>
            <w:proofErr w:type="spellEnd"/>
            <w:r w:rsidRPr="006D4FFE">
              <w:rPr>
                <w:rFonts w:ascii="Arial" w:hAnsi="Arial" w:cs="Arial"/>
                <w:lang w:val="fr-CA"/>
              </w:rPr>
              <w:t xml:space="preserve">’ </w:t>
            </w:r>
            <w:proofErr w:type="spellStart"/>
            <w:r w:rsidRPr="006D4FFE">
              <w:rPr>
                <w:rFonts w:ascii="Arial" w:hAnsi="Arial" w:cs="Arial"/>
                <w:lang w:val="fr-CA"/>
              </w:rPr>
              <w:t>Federation</w:t>
            </w:r>
            <w:proofErr w:type="spellEnd"/>
            <w:r w:rsidRPr="006D4FFE">
              <w:rPr>
                <w:rFonts w:ascii="Arial" w:hAnsi="Arial" w:cs="Arial"/>
                <w:lang w:val="fr-CA"/>
              </w:rPr>
              <w:t xml:space="preserve"> (OSSTF)</w:t>
            </w:r>
          </w:p>
          <w:p w14:paraId="6FF45C48" w14:textId="77777777" w:rsidR="0054105E" w:rsidRPr="006D4FFE" w:rsidRDefault="0054105E">
            <w:r w:rsidRPr="006D4FFE">
              <w:rPr>
                <w:rFonts w:ascii="Arial" w:hAnsi="Arial" w:cs="Arial"/>
                <w:lang w:val="fr-CA"/>
              </w:rPr>
              <w:t xml:space="preserve">Chair, Ontario Council of </w:t>
            </w:r>
            <w:proofErr w:type="spellStart"/>
            <w:r w:rsidRPr="006D4FFE">
              <w:rPr>
                <w:rFonts w:ascii="Arial" w:hAnsi="Arial" w:cs="Arial"/>
                <w:lang w:val="fr-CA"/>
              </w:rPr>
              <w:t>Educational</w:t>
            </w:r>
            <w:proofErr w:type="spellEnd"/>
            <w:r w:rsidRPr="006D4FFE">
              <w:rPr>
                <w:rFonts w:ascii="Arial" w:hAnsi="Arial" w:cs="Arial"/>
                <w:lang w:val="fr-CA"/>
              </w:rPr>
              <w:t xml:space="preserve"> </w:t>
            </w:r>
            <w:proofErr w:type="spellStart"/>
            <w:r w:rsidRPr="006D4FFE">
              <w:rPr>
                <w:rFonts w:ascii="Arial" w:hAnsi="Arial" w:cs="Arial"/>
                <w:lang w:val="fr-CA"/>
              </w:rPr>
              <w:t>Workers</w:t>
            </w:r>
            <w:proofErr w:type="spellEnd"/>
            <w:r w:rsidRPr="006D4FFE">
              <w:rPr>
                <w:rFonts w:ascii="Arial" w:hAnsi="Arial" w:cs="Arial"/>
                <w:lang w:val="fr-CA"/>
              </w:rPr>
              <w:t xml:space="preserve"> (OCEW)</w:t>
            </w:r>
          </w:p>
          <w:p w14:paraId="0C8527FA" w14:textId="77777777" w:rsidR="0054105E" w:rsidRPr="006D4FFE" w:rsidRDefault="0054105E">
            <w:r w:rsidRPr="006D4FFE">
              <w:rPr>
                <w:rFonts w:ascii="Arial" w:hAnsi="Arial" w:cs="Arial"/>
                <w:lang w:val="fr-CA"/>
              </w:rPr>
              <w:t xml:space="preserve">Chair, </w:t>
            </w:r>
            <w:proofErr w:type="spellStart"/>
            <w:r w:rsidRPr="006D4FFE">
              <w:rPr>
                <w:rFonts w:ascii="Arial" w:hAnsi="Arial" w:cs="Arial"/>
                <w:lang w:val="fr-CA"/>
              </w:rPr>
              <w:t>Education</w:t>
            </w:r>
            <w:proofErr w:type="spellEnd"/>
            <w:r w:rsidRPr="006D4FFE">
              <w:rPr>
                <w:rFonts w:ascii="Arial" w:hAnsi="Arial" w:cs="Arial"/>
                <w:lang w:val="fr-CA"/>
              </w:rPr>
              <w:t xml:space="preserve"> </w:t>
            </w:r>
            <w:proofErr w:type="spellStart"/>
            <w:r w:rsidRPr="006D4FFE">
              <w:rPr>
                <w:rFonts w:ascii="Arial" w:hAnsi="Arial" w:cs="Arial"/>
                <w:lang w:val="fr-CA"/>
              </w:rPr>
              <w:t>Workers</w:t>
            </w:r>
            <w:proofErr w:type="spellEnd"/>
            <w:r w:rsidRPr="006D4FFE">
              <w:rPr>
                <w:rFonts w:ascii="Arial" w:hAnsi="Arial" w:cs="Arial"/>
                <w:lang w:val="fr-CA"/>
              </w:rPr>
              <w:t>’ Alliance of Ontario (EWAO)</w:t>
            </w:r>
          </w:p>
          <w:p w14:paraId="6B5B51FF" w14:textId="77777777" w:rsidR="0054105E" w:rsidRPr="006D4FFE" w:rsidRDefault="0054105E">
            <w:proofErr w:type="spellStart"/>
            <w:r w:rsidRPr="006D4FFE">
              <w:rPr>
                <w:rFonts w:ascii="Arial" w:hAnsi="Arial" w:cs="Arial"/>
                <w:lang w:val="fr-CA"/>
              </w:rPr>
              <w:t>President</w:t>
            </w:r>
            <w:proofErr w:type="spellEnd"/>
            <w:r w:rsidRPr="006D4FFE">
              <w:rPr>
                <w:rFonts w:ascii="Arial" w:hAnsi="Arial" w:cs="Arial"/>
                <w:lang w:val="fr-CA"/>
              </w:rPr>
              <w:t xml:space="preserve"> of OSBCU, Canadian Union of Public </w:t>
            </w:r>
            <w:proofErr w:type="spellStart"/>
            <w:r w:rsidRPr="006D4FFE">
              <w:rPr>
                <w:rFonts w:ascii="Arial" w:hAnsi="Arial" w:cs="Arial"/>
                <w:lang w:val="fr-CA"/>
              </w:rPr>
              <w:t>Employees</w:t>
            </w:r>
            <w:proofErr w:type="spellEnd"/>
            <w:r w:rsidRPr="006D4FFE">
              <w:rPr>
                <w:rFonts w:ascii="Arial" w:hAnsi="Arial" w:cs="Arial"/>
                <w:lang w:val="fr-CA"/>
              </w:rPr>
              <w:t xml:space="preserve"> – Ontario (CUPE-ON)</w:t>
            </w:r>
          </w:p>
          <w:p w14:paraId="29659BF9" w14:textId="77777777" w:rsidR="0054105E" w:rsidRPr="006D4FFE" w:rsidRDefault="0054105E">
            <w:r w:rsidRPr="006D4FFE">
              <w:rPr>
                <w:rFonts w:ascii="Arial" w:hAnsi="Arial" w:cs="Arial"/>
                <w:lang w:val="fr-CA"/>
              </w:rPr>
              <w:t>Co-</w:t>
            </w:r>
            <w:proofErr w:type="spellStart"/>
            <w:r w:rsidRPr="006D4FFE">
              <w:rPr>
                <w:rFonts w:ascii="Arial" w:hAnsi="Arial" w:cs="Arial"/>
                <w:lang w:val="fr-CA"/>
              </w:rPr>
              <w:t>ordinator</w:t>
            </w:r>
            <w:proofErr w:type="spellEnd"/>
            <w:r w:rsidRPr="006D4FFE">
              <w:rPr>
                <w:rFonts w:ascii="Arial" w:hAnsi="Arial" w:cs="Arial"/>
                <w:lang w:val="fr-CA"/>
              </w:rPr>
              <w:t xml:space="preserve">, Canadian Union of Public </w:t>
            </w:r>
            <w:proofErr w:type="spellStart"/>
            <w:r w:rsidRPr="006D4FFE">
              <w:rPr>
                <w:rFonts w:ascii="Arial" w:hAnsi="Arial" w:cs="Arial"/>
                <w:lang w:val="fr-CA"/>
              </w:rPr>
              <w:t>Employees</w:t>
            </w:r>
            <w:proofErr w:type="spellEnd"/>
            <w:r w:rsidRPr="006D4FFE">
              <w:rPr>
                <w:rFonts w:ascii="Arial" w:hAnsi="Arial" w:cs="Arial"/>
                <w:lang w:val="fr-CA"/>
              </w:rPr>
              <w:t xml:space="preserve"> – Ontario (CUPE-ON)</w:t>
            </w:r>
          </w:p>
          <w:p w14:paraId="3A1D6E82" w14:textId="77777777" w:rsidR="0054105E" w:rsidRPr="006D4FFE" w:rsidRDefault="0054105E">
            <w:proofErr w:type="spellStart"/>
            <w:r w:rsidRPr="006D4FFE">
              <w:rPr>
                <w:rFonts w:ascii="Arial" w:hAnsi="Arial" w:cs="Arial"/>
                <w:lang w:val="fr-CA"/>
              </w:rPr>
              <w:t>Executive</w:t>
            </w:r>
            <w:proofErr w:type="spellEnd"/>
            <w:r w:rsidRPr="006D4FFE">
              <w:rPr>
                <w:rFonts w:ascii="Arial" w:hAnsi="Arial" w:cs="Arial"/>
                <w:lang w:val="fr-CA"/>
              </w:rPr>
              <w:t xml:space="preserve"> </w:t>
            </w:r>
            <w:proofErr w:type="spellStart"/>
            <w:r w:rsidRPr="006D4FFE">
              <w:rPr>
                <w:rFonts w:ascii="Arial" w:hAnsi="Arial" w:cs="Arial"/>
                <w:lang w:val="fr-CA"/>
              </w:rPr>
              <w:t>Director</w:t>
            </w:r>
            <w:proofErr w:type="spellEnd"/>
            <w:r w:rsidRPr="006D4FFE">
              <w:rPr>
                <w:rFonts w:ascii="Arial" w:hAnsi="Arial" w:cs="Arial"/>
                <w:lang w:val="fr-CA"/>
              </w:rPr>
              <w:t>, Association des directions et directions adjointes des écoles franco-ontariennes (ADFO)</w:t>
            </w:r>
          </w:p>
          <w:p w14:paraId="16253CE8" w14:textId="77777777" w:rsidR="0054105E" w:rsidRPr="006D4FFE" w:rsidRDefault="0054105E">
            <w:proofErr w:type="spellStart"/>
            <w:r w:rsidRPr="006D4FFE">
              <w:rPr>
                <w:rFonts w:ascii="Arial" w:hAnsi="Arial" w:cs="Arial"/>
                <w:lang w:val="fr-CA"/>
              </w:rPr>
              <w:t>Executive</w:t>
            </w:r>
            <w:proofErr w:type="spellEnd"/>
            <w:r w:rsidRPr="006D4FFE">
              <w:rPr>
                <w:rFonts w:ascii="Arial" w:hAnsi="Arial" w:cs="Arial"/>
                <w:lang w:val="fr-CA"/>
              </w:rPr>
              <w:t xml:space="preserve"> </w:t>
            </w:r>
            <w:proofErr w:type="spellStart"/>
            <w:r w:rsidRPr="006D4FFE">
              <w:rPr>
                <w:rFonts w:ascii="Arial" w:hAnsi="Arial" w:cs="Arial"/>
                <w:lang w:val="fr-CA"/>
              </w:rPr>
              <w:t>Director</w:t>
            </w:r>
            <w:proofErr w:type="spellEnd"/>
            <w:r w:rsidRPr="006D4FFE">
              <w:rPr>
                <w:rFonts w:ascii="Arial" w:hAnsi="Arial" w:cs="Arial"/>
                <w:lang w:val="fr-CA"/>
              </w:rPr>
              <w:t xml:space="preserve">, </w:t>
            </w:r>
            <w:proofErr w:type="spellStart"/>
            <w:r w:rsidRPr="006D4FFE">
              <w:rPr>
                <w:rFonts w:ascii="Arial" w:hAnsi="Arial" w:cs="Arial"/>
                <w:lang w:val="fr-CA"/>
              </w:rPr>
              <w:t>Catholic</w:t>
            </w:r>
            <w:proofErr w:type="spellEnd"/>
            <w:r w:rsidRPr="006D4FFE">
              <w:rPr>
                <w:rFonts w:ascii="Arial" w:hAnsi="Arial" w:cs="Arial"/>
                <w:lang w:val="fr-CA"/>
              </w:rPr>
              <w:t xml:space="preserve"> </w:t>
            </w:r>
            <w:proofErr w:type="spellStart"/>
            <w:r w:rsidRPr="006D4FFE">
              <w:rPr>
                <w:rFonts w:ascii="Arial" w:hAnsi="Arial" w:cs="Arial"/>
                <w:lang w:val="fr-CA"/>
              </w:rPr>
              <w:t>Principals</w:t>
            </w:r>
            <w:proofErr w:type="spellEnd"/>
            <w:r w:rsidRPr="006D4FFE">
              <w:rPr>
                <w:rFonts w:ascii="Arial" w:hAnsi="Arial" w:cs="Arial"/>
                <w:lang w:val="fr-CA"/>
              </w:rPr>
              <w:t xml:space="preserve">' Council of Ontario (CPCO) </w:t>
            </w:r>
          </w:p>
          <w:p w14:paraId="2D9E554B" w14:textId="77777777" w:rsidR="0054105E" w:rsidRPr="006D4FFE" w:rsidRDefault="0054105E">
            <w:pPr>
              <w:rPr>
                <w:rFonts w:ascii="Arial" w:hAnsi="Arial" w:cs="Arial"/>
                <w:lang w:val="fr-CA"/>
              </w:rPr>
            </w:pPr>
            <w:proofErr w:type="spellStart"/>
            <w:r w:rsidRPr="006D4FFE">
              <w:rPr>
                <w:rFonts w:ascii="Arial" w:hAnsi="Arial" w:cs="Arial"/>
                <w:lang w:val="fr-CA"/>
              </w:rPr>
              <w:t>Executive</w:t>
            </w:r>
            <w:proofErr w:type="spellEnd"/>
            <w:r w:rsidRPr="006D4FFE">
              <w:rPr>
                <w:rFonts w:ascii="Arial" w:hAnsi="Arial" w:cs="Arial"/>
                <w:lang w:val="fr-CA"/>
              </w:rPr>
              <w:t xml:space="preserve"> </w:t>
            </w:r>
            <w:proofErr w:type="spellStart"/>
            <w:r w:rsidRPr="006D4FFE">
              <w:rPr>
                <w:rFonts w:ascii="Arial" w:hAnsi="Arial" w:cs="Arial"/>
                <w:lang w:val="fr-CA"/>
              </w:rPr>
              <w:t>Director</w:t>
            </w:r>
            <w:proofErr w:type="spellEnd"/>
            <w:r w:rsidRPr="006D4FFE">
              <w:rPr>
                <w:rFonts w:ascii="Arial" w:hAnsi="Arial" w:cs="Arial"/>
                <w:lang w:val="fr-CA"/>
              </w:rPr>
              <w:t xml:space="preserve">, Ontario </w:t>
            </w:r>
            <w:proofErr w:type="spellStart"/>
            <w:r w:rsidRPr="006D4FFE">
              <w:rPr>
                <w:rFonts w:ascii="Arial" w:hAnsi="Arial" w:cs="Arial"/>
                <w:lang w:val="fr-CA"/>
              </w:rPr>
              <w:t>Principals</w:t>
            </w:r>
            <w:proofErr w:type="spellEnd"/>
            <w:r w:rsidRPr="006D4FFE">
              <w:rPr>
                <w:rFonts w:ascii="Arial" w:hAnsi="Arial" w:cs="Arial"/>
                <w:lang w:val="fr-CA"/>
              </w:rPr>
              <w:t>' Council (OPC)</w:t>
            </w:r>
          </w:p>
          <w:p w14:paraId="2E3ADCE3" w14:textId="77777777" w:rsidR="0054105E" w:rsidRPr="006D4FFE" w:rsidRDefault="0054105E">
            <w:pPr>
              <w:rPr>
                <w:rFonts w:ascii="Arial" w:hAnsi="Arial" w:cs="Arial"/>
                <w:lang w:val="fr-CA"/>
              </w:rPr>
            </w:pPr>
          </w:p>
        </w:tc>
      </w:tr>
    </w:tbl>
    <w:p w14:paraId="53DB6DD6" w14:textId="77777777" w:rsidR="00BE61FD" w:rsidRPr="006D4FFE" w:rsidRDefault="00BE61FD"/>
    <w:sectPr w:rsidR="00BE61FD" w:rsidRPr="006D4FF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64AED" w14:textId="77777777" w:rsidR="00455C78" w:rsidRDefault="00455C78" w:rsidP="006D4FFE">
      <w:r>
        <w:separator/>
      </w:r>
    </w:p>
  </w:endnote>
  <w:endnote w:type="continuationSeparator" w:id="0">
    <w:p w14:paraId="35C9B0FA" w14:textId="77777777" w:rsidR="00455C78" w:rsidRDefault="00455C78" w:rsidP="006D4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648153"/>
      <w:docPartObj>
        <w:docPartGallery w:val="Page Numbers (Bottom of Page)"/>
        <w:docPartUnique/>
      </w:docPartObj>
    </w:sdtPr>
    <w:sdtEndPr>
      <w:rPr>
        <w:noProof/>
      </w:rPr>
    </w:sdtEndPr>
    <w:sdtContent>
      <w:p w14:paraId="78071E34" w14:textId="66B0CC28" w:rsidR="006D4FFE" w:rsidRDefault="006D4F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D496C7" w14:textId="77777777" w:rsidR="006D4FFE" w:rsidRDefault="006D4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9F7ED" w14:textId="77777777" w:rsidR="00455C78" w:rsidRDefault="00455C78" w:rsidP="006D4FFE">
      <w:r>
        <w:separator/>
      </w:r>
    </w:p>
  </w:footnote>
  <w:footnote w:type="continuationSeparator" w:id="0">
    <w:p w14:paraId="2B93DF2E" w14:textId="77777777" w:rsidR="00455C78" w:rsidRDefault="00455C78" w:rsidP="006D4F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05E"/>
    <w:rsid w:val="000C7B75"/>
    <w:rsid w:val="00455C78"/>
    <w:rsid w:val="0054105E"/>
    <w:rsid w:val="006D4FFE"/>
    <w:rsid w:val="008843E8"/>
    <w:rsid w:val="00BE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6EA56"/>
  <w15:chartTrackingRefBased/>
  <w15:docId w15:val="{A23A2C94-224B-40EC-BC0C-50FC9FE2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05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105E"/>
    <w:rPr>
      <w:color w:val="0000FF"/>
      <w:u w:val="single"/>
    </w:rPr>
  </w:style>
  <w:style w:type="paragraph" w:styleId="Header">
    <w:name w:val="header"/>
    <w:basedOn w:val="Normal"/>
    <w:link w:val="HeaderChar"/>
    <w:uiPriority w:val="99"/>
    <w:unhideWhenUsed/>
    <w:rsid w:val="006D4FFE"/>
    <w:pPr>
      <w:tabs>
        <w:tab w:val="center" w:pos="4680"/>
        <w:tab w:val="right" w:pos="9360"/>
      </w:tabs>
    </w:pPr>
  </w:style>
  <w:style w:type="character" w:customStyle="1" w:styleId="HeaderChar">
    <w:name w:val="Header Char"/>
    <w:basedOn w:val="DefaultParagraphFont"/>
    <w:link w:val="Header"/>
    <w:uiPriority w:val="99"/>
    <w:rsid w:val="006D4FFE"/>
    <w:rPr>
      <w:rFonts w:ascii="Calibri" w:hAnsi="Calibri" w:cs="Calibri"/>
    </w:rPr>
  </w:style>
  <w:style w:type="paragraph" w:styleId="Footer">
    <w:name w:val="footer"/>
    <w:basedOn w:val="Normal"/>
    <w:link w:val="FooterChar"/>
    <w:uiPriority w:val="99"/>
    <w:unhideWhenUsed/>
    <w:rsid w:val="006D4FFE"/>
    <w:pPr>
      <w:tabs>
        <w:tab w:val="center" w:pos="4680"/>
        <w:tab w:val="right" w:pos="9360"/>
      </w:tabs>
    </w:pPr>
  </w:style>
  <w:style w:type="character" w:customStyle="1" w:styleId="FooterChar">
    <w:name w:val="Footer Char"/>
    <w:basedOn w:val="DefaultParagraphFont"/>
    <w:link w:val="Footer"/>
    <w:uiPriority w:val="99"/>
    <w:rsid w:val="006D4FF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65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dcp.edu.gov.on.ca/en/guide-effective-early-reading/development-reading-skil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ntario.ca/page/catch-up-payment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Barns</dc:creator>
  <cp:keywords/>
  <dc:description/>
  <cp:lastModifiedBy>Diane Wagner</cp:lastModifiedBy>
  <cp:revision>2</cp:revision>
  <dcterms:created xsi:type="dcterms:W3CDTF">2022-10-28T15:47:00Z</dcterms:created>
  <dcterms:modified xsi:type="dcterms:W3CDTF">2022-10-28T15:47:00Z</dcterms:modified>
</cp:coreProperties>
</file>