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888" w:rsidRDefault="007E7144" w:rsidP="007E7144">
      <w:pPr>
        <w:jc w:val="center"/>
      </w:pPr>
      <w:r w:rsidRPr="00787582">
        <w:rPr>
          <w:noProof/>
          <w:lang w:eastAsia="en-CA"/>
        </w:rPr>
        <w:drawing>
          <wp:inline distT="0" distB="0" distL="0" distR="0" wp14:anchorId="0FC39882" wp14:editId="5DBE66ED">
            <wp:extent cx="3345180" cy="82296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1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144" w:rsidRPr="00B619F5" w:rsidRDefault="007E7144" w:rsidP="007E7144">
      <w:pPr>
        <w:jc w:val="center"/>
        <w:rPr>
          <w:b/>
          <w:sz w:val="36"/>
          <w:szCs w:val="36"/>
        </w:rPr>
      </w:pPr>
      <w:r w:rsidRPr="00B619F5">
        <w:rPr>
          <w:b/>
          <w:sz w:val="36"/>
          <w:szCs w:val="36"/>
        </w:rPr>
        <w:t>LDAO SEAC CIRCULAR</w:t>
      </w:r>
    </w:p>
    <w:p w:rsidR="007E7144" w:rsidRDefault="007E7144" w:rsidP="007E7144">
      <w:pPr>
        <w:jc w:val="center"/>
        <w:rPr>
          <w:b/>
          <w:sz w:val="32"/>
          <w:szCs w:val="32"/>
        </w:rPr>
      </w:pPr>
      <w:r w:rsidRPr="007E7144">
        <w:rPr>
          <w:b/>
          <w:sz w:val="32"/>
          <w:szCs w:val="32"/>
        </w:rPr>
        <w:t>November</w:t>
      </w:r>
      <w:r w:rsidRPr="007E7144">
        <w:rPr>
          <w:b/>
          <w:sz w:val="32"/>
          <w:szCs w:val="32"/>
        </w:rPr>
        <w:t xml:space="preserve"> 2020</w:t>
      </w:r>
    </w:p>
    <w:p w:rsidR="00D9509E" w:rsidRPr="007E7144" w:rsidRDefault="00D9509E" w:rsidP="007E7144">
      <w:pPr>
        <w:jc w:val="center"/>
        <w:rPr>
          <w:b/>
          <w:sz w:val="32"/>
          <w:szCs w:val="32"/>
        </w:rPr>
      </w:pPr>
    </w:p>
    <w:p w:rsidR="007E7144" w:rsidRPr="007E7144" w:rsidRDefault="007E7144" w:rsidP="007E7144">
      <w:r w:rsidRPr="007E7144">
        <w:t>The Learning Disabilities Association of Ontario (LDAO) SEAC Circular is published 5 times a year, usually in September, November, February, April and June.</w:t>
      </w:r>
    </w:p>
    <w:p w:rsidR="007E7144" w:rsidRPr="007E7144" w:rsidRDefault="007E7144" w:rsidP="007E7144">
      <w:r w:rsidRPr="007E7144">
        <w:t xml:space="preserve">The following are some topics that your SEAC should be looking at. Action items and/or recommendations for effective practices will be </w:t>
      </w:r>
      <w:r w:rsidRPr="007E7144">
        <w:rPr>
          <w:u w:val="single"/>
        </w:rPr>
        <w:t>underlined</w:t>
      </w:r>
      <w:r w:rsidRPr="007E7144">
        <w:t>.</w:t>
      </w:r>
    </w:p>
    <w:p w:rsidR="007E7144" w:rsidRPr="007E7144" w:rsidRDefault="007E7144" w:rsidP="007E7144">
      <w:r w:rsidRPr="007E7144">
        <w:t>Feel free to share any of this information or the attachments with other SEAC members.  As always, when you are planning to introduce a motion for the consideration of SEAC, it is particularly important that you share all related background items with your fellow SEAC reps.</w:t>
      </w:r>
    </w:p>
    <w:p w:rsidR="007E7144" w:rsidRPr="007E7144" w:rsidRDefault="007E7144" w:rsidP="007E7144">
      <w:pPr>
        <w:rPr>
          <w:b/>
        </w:rPr>
      </w:pPr>
      <w:r>
        <w:rPr>
          <w:b/>
        </w:rPr>
        <w:br/>
      </w:r>
      <w:r w:rsidRPr="007E7144">
        <w:rPr>
          <w:b/>
        </w:rPr>
        <w:t>Topics covered by this SEAC Circular:</w:t>
      </w:r>
    </w:p>
    <w:p w:rsidR="0059113D" w:rsidRDefault="007E7144" w:rsidP="007E7144">
      <w:r>
        <w:t>1. Changes resulting from Covid-19</w:t>
      </w:r>
    </w:p>
    <w:p w:rsidR="007E7144" w:rsidRDefault="007E7144" w:rsidP="007E7144">
      <w:r>
        <w:t>2. Backlogs of assessments and IPRCs</w:t>
      </w:r>
    </w:p>
    <w:p w:rsidR="007E7144" w:rsidRDefault="007E7144" w:rsidP="007E7144">
      <w:r>
        <w:t>3. Changes to Suspensions and Expulsions</w:t>
      </w:r>
    </w:p>
    <w:p w:rsidR="007E7144" w:rsidRDefault="007E7144" w:rsidP="007E7144">
      <w:r>
        <w:t>4. New OHRC video on the Right to Read</w:t>
      </w:r>
    </w:p>
    <w:p w:rsidR="00D9509E" w:rsidRDefault="00D9509E" w:rsidP="007E7144">
      <w:r>
        <w:t xml:space="preserve">5. Information &amp; </w:t>
      </w:r>
      <w:r w:rsidRPr="00D9509E">
        <w:t>Communication Standards Development Committ</w:t>
      </w:r>
      <w:r>
        <w:t xml:space="preserve">ee’s Final Recommendations </w:t>
      </w:r>
    </w:p>
    <w:p w:rsidR="00436E03" w:rsidRDefault="00436E03" w:rsidP="007E7144">
      <w:r>
        <w:t>6. PAAC on SEAC Survey Results</w:t>
      </w:r>
    </w:p>
    <w:p w:rsidR="007E7144" w:rsidRPr="007E7144" w:rsidRDefault="00193841" w:rsidP="007E7144">
      <w:pPr>
        <w:rPr>
          <w:b/>
        </w:rPr>
      </w:pPr>
      <w:r>
        <w:rPr>
          <w:b/>
        </w:rPr>
        <w:br/>
      </w:r>
      <w:r w:rsidR="007E7144" w:rsidRPr="007E7144">
        <w:rPr>
          <w:b/>
        </w:rPr>
        <w:t>List of Supplementary Materials:</w:t>
      </w:r>
    </w:p>
    <w:p w:rsidR="007E7144" w:rsidRDefault="007E7144" w:rsidP="007E7144">
      <w:r>
        <w:t xml:space="preserve">1. Nov. 2/20 </w:t>
      </w:r>
      <w:proofErr w:type="gramStart"/>
      <w:r>
        <w:t>Memo</w:t>
      </w:r>
      <w:proofErr w:type="gramEnd"/>
      <w:r>
        <w:t xml:space="preserve">: </w:t>
      </w:r>
      <w:r w:rsidRPr="007E7144">
        <w:t xml:space="preserve">Supporting School Board Operations for the </w:t>
      </w:r>
      <w:r w:rsidR="00C0033E">
        <w:t>20</w:t>
      </w:r>
      <w:r w:rsidRPr="007E7144">
        <w:t>/21 School Year</w:t>
      </w:r>
    </w:p>
    <w:p w:rsidR="007E7144" w:rsidRDefault="007E7144" w:rsidP="007E7144">
      <w:r>
        <w:t xml:space="preserve">2. </w:t>
      </w:r>
      <w:r w:rsidRPr="007E7144">
        <w:t>Changes to Suspensions and Expulsions</w:t>
      </w:r>
    </w:p>
    <w:p w:rsidR="00D9509E" w:rsidRPr="00D9509E" w:rsidRDefault="00D9509E" w:rsidP="00D9509E">
      <w:r w:rsidRPr="00D9509E">
        <w:rPr>
          <w:b/>
        </w:rPr>
        <w:t xml:space="preserve">Note: </w:t>
      </w:r>
      <w:r w:rsidRPr="00D9509E">
        <w:t>You can access the SEAC Circular and supplementary materials at</w:t>
      </w:r>
      <w:r w:rsidRPr="00D9509E">
        <w:br/>
      </w:r>
      <w:hyperlink r:id="rId9" w:history="1">
        <w:r w:rsidRPr="00D9509E">
          <w:rPr>
            <w:rStyle w:val="Hyperlink"/>
          </w:rPr>
          <w:t>www.ldao.ca/about/public-policy-advocacy/seac-circulars/</w:t>
        </w:r>
      </w:hyperlink>
      <w:r w:rsidRPr="00D9509E">
        <w:t>.</w:t>
      </w:r>
      <w:r w:rsidRPr="00D9509E">
        <w:rPr>
          <w:b/>
        </w:rPr>
        <w:t xml:space="preserve"> </w:t>
      </w:r>
    </w:p>
    <w:p w:rsidR="00436E03" w:rsidRDefault="00D9509E" w:rsidP="00C0033E">
      <w:r w:rsidRPr="00D9509E">
        <w:rPr>
          <w:lang w:val="en-US"/>
        </w:rPr>
        <w:t xml:space="preserve">You can access Ministry funding (B &amp; SB) memos by date at: </w:t>
      </w:r>
      <w:hyperlink r:id="rId10" w:history="1">
        <w:r w:rsidRPr="00D9509E">
          <w:rPr>
            <w:rStyle w:val="Hyperlink"/>
            <w:lang w:val="en-US"/>
          </w:rPr>
          <w:t>http://www.edu.gov.on.ca/eng/policyfunding/memos/</w:t>
        </w:r>
      </w:hyperlink>
    </w:p>
    <w:p w:rsidR="00C0033E" w:rsidRPr="00436E03" w:rsidRDefault="00C0033E" w:rsidP="00C0033E">
      <w:r w:rsidRPr="00C0033E">
        <w:rPr>
          <w:b/>
        </w:rPr>
        <w:lastRenderedPageBreak/>
        <w:t>1</w:t>
      </w:r>
      <w:bookmarkStart w:id="0" w:name="_GoBack"/>
      <w:bookmarkEnd w:id="0"/>
      <w:r w:rsidRPr="00C0033E">
        <w:rPr>
          <w:b/>
        </w:rPr>
        <w:t>. Changes resulting from Covid-19</w:t>
      </w:r>
    </w:p>
    <w:p w:rsidR="00C0033E" w:rsidRDefault="00C0033E" w:rsidP="00C0033E">
      <w:r>
        <w:t>The Ministry of Education is making changes to lessen administrative responsibilities of school boards during Covid-19. Some are outlined in the attached November 2, 2020 memo. For example</w:t>
      </w:r>
      <w:proofErr w:type="gramStart"/>
      <w:r>
        <w:t>:</w:t>
      </w:r>
      <w:proofErr w:type="gramEnd"/>
      <w:r>
        <w:br/>
      </w:r>
      <w:r>
        <w:br/>
      </w:r>
      <w:r w:rsidRPr="00C0033E">
        <w:t>The literacy graduation requirement will be waived for all students graduating during the 2020-21 school year</w:t>
      </w:r>
      <w:r w:rsidR="00D9509E">
        <w:t xml:space="preserve">. </w:t>
      </w:r>
      <w:r w:rsidR="00D9509E" w:rsidRPr="00D9509E">
        <w:t xml:space="preserve">The ministry is continuing to explore a field test of the online OSSLT in </w:t>
      </w:r>
      <w:proofErr w:type="gramStart"/>
      <w:r w:rsidR="00D9509E" w:rsidRPr="00D9509E">
        <w:t>Spring</w:t>
      </w:r>
      <w:proofErr w:type="gramEnd"/>
      <w:r w:rsidR="00D9509E" w:rsidRPr="00D9509E">
        <w:t xml:space="preserve"> 2021, which could allow the opportunity for non-graduating students to write the test and have successful attempts counted on their transcript</w:t>
      </w:r>
      <w:r w:rsidR="00D9509E">
        <w:t>.</w:t>
      </w:r>
    </w:p>
    <w:p w:rsidR="00D9509E" w:rsidRDefault="00C0033E" w:rsidP="00C0033E">
      <w:r>
        <w:t>T</w:t>
      </w:r>
      <w:r w:rsidRPr="00C0033E">
        <w:t xml:space="preserve">he Special Incidence Portion (SIP) allocation process for the 2020-21 school </w:t>
      </w:r>
      <w:proofErr w:type="gramStart"/>
      <w:r w:rsidRPr="00C0033E">
        <w:t>year</w:t>
      </w:r>
      <w:proofErr w:type="gramEnd"/>
      <w:r>
        <w:t xml:space="preserve"> will be temporarily adjusted, with details to follow </w:t>
      </w:r>
      <w:r w:rsidRPr="00C0033E">
        <w:t>in an update to the Special Education Funding Guidelines: Special In</w:t>
      </w:r>
      <w:r>
        <w:t xml:space="preserve">cidence Portion (SIP), 2020-21. </w:t>
      </w:r>
      <w:r w:rsidR="00D9509E">
        <w:br/>
      </w:r>
      <w:r w:rsidR="00D9509E" w:rsidRPr="00D9509E">
        <w:rPr>
          <w:u w:val="single"/>
        </w:rPr>
        <w:t xml:space="preserve">SEACs should ask to be updated when the new details are </w:t>
      </w:r>
      <w:r w:rsidR="008E40DA" w:rsidRPr="00D9509E">
        <w:rPr>
          <w:u w:val="single"/>
        </w:rPr>
        <w:t>released</w:t>
      </w:r>
      <w:r w:rsidR="00D9509E" w:rsidRPr="00D9509E">
        <w:rPr>
          <w:u w:val="single"/>
        </w:rPr>
        <w:t>.</w:t>
      </w:r>
    </w:p>
    <w:p w:rsidR="00C0033E" w:rsidRPr="00C0033E" w:rsidRDefault="00D9509E" w:rsidP="00C0033E">
      <w:r>
        <w:t>In addition, t</w:t>
      </w:r>
      <w:r w:rsidR="00C0033E" w:rsidRPr="00C0033E">
        <w:t xml:space="preserve">he October </w:t>
      </w:r>
      <w:proofErr w:type="spellStart"/>
      <w:r w:rsidR="00C0033E" w:rsidRPr="00C0033E">
        <w:t>OnSIS</w:t>
      </w:r>
      <w:proofErr w:type="spellEnd"/>
      <w:r w:rsidR="00C0033E" w:rsidRPr="00C0033E">
        <w:t xml:space="preserve"> elementary a</w:t>
      </w:r>
      <w:r w:rsidR="00C0033E">
        <w:t>nd secondary submissions will now be</w:t>
      </w:r>
      <w:r w:rsidR="00C0033E" w:rsidRPr="00C0033E">
        <w:t xml:space="preserve"> due on January 31,</w:t>
      </w:r>
      <w:r w:rsidR="00C0033E">
        <w:t xml:space="preserve"> 2021 instead of December 31, 2020.</w:t>
      </w:r>
    </w:p>
    <w:p w:rsidR="0059113D" w:rsidRPr="0059113D" w:rsidRDefault="0059113D" w:rsidP="0059113D">
      <w:pPr>
        <w:rPr>
          <w:b/>
        </w:rPr>
      </w:pPr>
      <w:r>
        <w:br/>
      </w:r>
      <w:r w:rsidRPr="0059113D">
        <w:rPr>
          <w:b/>
        </w:rPr>
        <w:t>2. Backlogs of assessments and IPRCs</w:t>
      </w:r>
    </w:p>
    <w:p w:rsidR="00C0033E" w:rsidRPr="0059113D" w:rsidRDefault="0059113D" w:rsidP="00C0033E">
      <w:pPr>
        <w:rPr>
          <w:u w:val="single"/>
        </w:rPr>
      </w:pPr>
      <w:r w:rsidRPr="0059113D">
        <w:rPr>
          <w:u w:val="single"/>
        </w:rPr>
        <w:t xml:space="preserve">SEACs should ask for regular updates on progress in scheduling psychological assessments and IPRCs that were delayed due to school closures. </w:t>
      </w:r>
    </w:p>
    <w:p w:rsidR="0059113D" w:rsidRPr="0059113D" w:rsidRDefault="0059113D" w:rsidP="0059113D">
      <w:pPr>
        <w:rPr>
          <w:b/>
        </w:rPr>
      </w:pPr>
      <w:r>
        <w:br/>
      </w:r>
      <w:r w:rsidRPr="0059113D">
        <w:rPr>
          <w:b/>
        </w:rPr>
        <w:t>3. Changes to Suspensions and Expulsions</w:t>
      </w:r>
    </w:p>
    <w:p w:rsidR="0059113D" w:rsidRPr="0059113D" w:rsidRDefault="0059113D" w:rsidP="0059113D">
      <w:r w:rsidRPr="0059113D">
        <w:t>Following the July 2020 announcement of </w:t>
      </w:r>
      <w:hyperlink r:id="rId11" w:history="1">
        <w:r w:rsidRPr="0059113D">
          <w:rPr>
            <w:rStyle w:val="Hyperlink"/>
          </w:rPr>
          <w:t xml:space="preserve">Ontario's Action Plan to Address Systemic Racism in </w:t>
        </w:r>
        <w:proofErr w:type="gramStart"/>
        <w:r w:rsidRPr="0059113D">
          <w:rPr>
            <w:rStyle w:val="Hyperlink"/>
          </w:rPr>
          <w:t>Schools </w:t>
        </w:r>
        <w:proofErr w:type="gramEnd"/>
      </w:hyperlink>
      <w:r w:rsidRPr="0059113D">
        <w:t>, the ministry has created new regulations that change how student behaviour is addressed in junior kindergarten to Grade 3.</w:t>
      </w:r>
      <w:r>
        <w:t xml:space="preserve"> For one set of activities, instead of suspension, </w:t>
      </w:r>
      <w:r w:rsidRPr="0059113D">
        <w:t>behaviours should be addressed with the appropriate positive behaviour supports in the school setting</w:t>
      </w:r>
      <w:r>
        <w:t>. See attached document for more details.</w:t>
      </w:r>
    </w:p>
    <w:p w:rsidR="0059113D" w:rsidRPr="0059113D" w:rsidRDefault="0059113D" w:rsidP="0059113D">
      <w:pPr>
        <w:rPr>
          <w:b/>
        </w:rPr>
      </w:pPr>
      <w:r>
        <w:br/>
      </w:r>
      <w:r w:rsidRPr="0059113D">
        <w:rPr>
          <w:b/>
        </w:rPr>
        <w:t>4. New OHRC video on the Right to Read</w:t>
      </w:r>
    </w:p>
    <w:p w:rsidR="007E7144" w:rsidRDefault="0059113D" w:rsidP="007E7144">
      <w:r w:rsidRPr="0059113D">
        <w:t>A </w:t>
      </w:r>
      <w:hyperlink r:id="rId12" w:tgtFrame="_blank" w:history="1">
        <w:r w:rsidRPr="0059113D">
          <w:rPr>
            <w:rStyle w:val="Hyperlink"/>
          </w:rPr>
          <w:t>new OHRC video</w:t>
        </w:r>
      </w:hyperlink>
      <w:r w:rsidRPr="0059113D">
        <w:t xml:space="preserve"> provides a snapshot of the progress of </w:t>
      </w:r>
      <w:r w:rsidRPr="0059113D">
        <w:rPr>
          <w:b/>
        </w:rPr>
        <w:t>Right to Read</w:t>
      </w:r>
      <w:r w:rsidRPr="0059113D">
        <w:t xml:space="preserve">, the OHRC’s public inquiry into human rights issues affecting students with reading disabilities in Ontario’s public education system. The video also features the real-life experiences of students, parents and teachers, who attended public sessions across Ontario in the past year, and artwork submitted by students to the inquiry. A final report with findings and recommendations is planned for </w:t>
      </w:r>
      <w:proofErr w:type="gramStart"/>
      <w:r w:rsidRPr="0059113D">
        <w:t>Spring</w:t>
      </w:r>
      <w:proofErr w:type="gramEnd"/>
      <w:r w:rsidRPr="0059113D">
        <w:t xml:space="preserve"> 2021.</w:t>
      </w:r>
      <w:r>
        <w:t xml:space="preserve"> </w:t>
      </w:r>
      <w:r w:rsidRPr="0059113D">
        <w:t>View the video: </w:t>
      </w:r>
      <w:hyperlink r:id="rId13" w:tgtFrame="_blank" w:history="1">
        <w:r w:rsidRPr="0059113D">
          <w:rPr>
            <w:rStyle w:val="Hyperlink"/>
          </w:rPr>
          <w:t xml:space="preserve">Right to Read | </w:t>
        </w:r>
        <w:proofErr w:type="gramStart"/>
        <w:r w:rsidRPr="0059113D">
          <w:rPr>
            <w:rStyle w:val="Hyperlink"/>
          </w:rPr>
          <w:t>An</w:t>
        </w:r>
        <w:proofErr w:type="gramEnd"/>
        <w:r w:rsidRPr="0059113D">
          <w:rPr>
            <w:rStyle w:val="Hyperlink"/>
          </w:rPr>
          <w:t xml:space="preserve"> inquiry snapshot</w:t>
        </w:r>
      </w:hyperlink>
    </w:p>
    <w:p w:rsidR="008E40DA" w:rsidRDefault="00D9509E" w:rsidP="00D9509E">
      <w:pPr>
        <w:rPr>
          <w:b/>
        </w:rPr>
      </w:pPr>
      <w:r>
        <w:rPr>
          <w:b/>
        </w:rPr>
        <w:br/>
      </w:r>
    </w:p>
    <w:p w:rsidR="00D9509E" w:rsidRPr="00D9509E" w:rsidRDefault="00D9509E" w:rsidP="00D9509E">
      <w:pPr>
        <w:rPr>
          <w:b/>
        </w:rPr>
      </w:pPr>
      <w:r w:rsidRPr="00D9509E">
        <w:rPr>
          <w:b/>
        </w:rPr>
        <w:lastRenderedPageBreak/>
        <w:t xml:space="preserve">5. Information &amp; Communication Standards Development Committee’s Final Recommendations </w:t>
      </w:r>
    </w:p>
    <w:p w:rsidR="00D9509E" w:rsidRDefault="00D9509E" w:rsidP="00D9509E">
      <w:r>
        <w:t>T</w:t>
      </w:r>
      <w:r w:rsidRPr="00D9509E">
        <w:t xml:space="preserve">he Government of Ontario has posted the </w:t>
      </w:r>
      <w:r w:rsidRPr="00D9509E">
        <w:rPr>
          <w:b/>
        </w:rPr>
        <w:t>Information and Communication Standards Development Committee’s Final Recommendations Report</w:t>
      </w:r>
      <w:r w:rsidRPr="00D9509E">
        <w:t xml:space="preserve"> online.</w:t>
      </w:r>
      <w:r>
        <w:t xml:space="preserve"> </w:t>
      </w:r>
      <w:r w:rsidRPr="00D9509E">
        <w:t xml:space="preserve"> The committee completed their mandate and submitted their final recommendations report to the Minister for </w:t>
      </w:r>
      <w:proofErr w:type="gramStart"/>
      <w:r w:rsidRPr="00D9509E">
        <w:t>Seniors</w:t>
      </w:r>
      <w:proofErr w:type="gramEnd"/>
      <w:r w:rsidRPr="00D9509E">
        <w:t xml:space="preserve"> and Accessibility, the Honourable Raymond Cho.</w:t>
      </w:r>
      <w:r>
        <w:t xml:space="preserve"> </w:t>
      </w:r>
      <w:r w:rsidRPr="00D9509E">
        <w:t>The government is now carefully reviewing the committee’s recommendations and may accept them in full, in part, with modification.</w:t>
      </w:r>
    </w:p>
    <w:p w:rsidR="00D9509E" w:rsidRDefault="00D9509E" w:rsidP="00D9509E">
      <w:r w:rsidRPr="00D9509E">
        <w:t>View the Final Report - </w:t>
      </w:r>
      <w:hyperlink r:id="rId14" w:tgtFrame="_blank" w:history="1">
        <w:r w:rsidRPr="00D9509E">
          <w:rPr>
            <w:rStyle w:val="Hyperlink"/>
          </w:rPr>
          <w:t>English</w:t>
        </w:r>
      </w:hyperlink>
      <w:r>
        <w:t xml:space="preserve">  </w:t>
      </w:r>
      <w:r w:rsidRPr="00D9509E">
        <w:t>View the Final Report - </w:t>
      </w:r>
      <w:hyperlink r:id="rId15" w:tgtFrame="_blank" w:history="1">
        <w:r w:rsidRPr="00D9509E">
          <w:rPr>
            <w:rStyle w:val="Hyperlink"/>
          </w:rPr>
          <w:t>French</w:t>
        </w:r>
      </w:hyperlink>
    </w:p>
    <w:p w:rsidR="00436E03" w:rsidRDefault="00436E03" w:rsidP="00436E03">
      <w:pPr>
        <w:rPr>
          <w:b/>
        </w:rPr>
      </w:pPr>
      <w:r>
        <w:br/>
      </w:r>
      <w:r w:rsidRPr="00436E03">
        <w:rPr>
          <w:b/>
        </w:rPr>
        <w:t xml:space="preserve">6. </w:t>
      </w:r>
      <w:r>
        <w:rPr>
          <w:b/>
        </w:rPr>
        <w:t xml:space="preserve">2020 </w:t>
      </w:r>
      <w:r w:rsidRPr="00436E03">
        <w:rPr>
          <w:b/>
        </w:rPr>
        <w:t>PAAC on SEAC Survey Results</w:t>
      </w:r>
    </w:p>
    <w:p w:rsidR="00436E03" w:rsidRPr="00D9509E" w:rsidRDefault="00436E03" w:rsidP="00D9509E">
      <w:r>
        <w:t xml:space="preserve">The report from the 2020 PAAC on SEAC Survey is being finalized and will be distributed in early December. </w:t>
      </w:r>
      <w:r w:rsidRPr="00436E03">
        <w:rPr>
          <w:u w:val="single"/>
        </w:rPr>
        <w:t>The survey report should be put on the agenda for January SEAC meetings.</w:t>
      </w:r>
    </w:p>
    <w:p w:rsidR="00D9509E" w:rsidRPr="00D9509E" w:rsidRDefault="00D9509E" w:rsidP="00D9509E"/>
    <w:p w:rsidR="00D9509E" w:rsidRPr="00D9509E" w:rsidRDefault="00D9509E" w:rsidP="00D9509E">
      <w:proofErr w:type="gramStart"/>
      <w:r w:rsidRPr="00D9509E">
        <w:rPr>
          <w:b/>
          <w:bCs/>
        </w:rPr>
        <w:t>Questions?</w:t>
      </w:r>
      <w:proofErr w:type="gramEnd"/>
      <w:r w:rsidRPr="00D9509E">
        <w:rPr>
          <w:b/>
          <w:bCs/>
        </w:rPr>
        <w:t xml:space="preserve">  </w:t>
      </w:r>
      <w:r w:rsidRPr="00D9509E">
        <w:rPr>
          <w:bCs/>
        </w:rPr>
        <w:t xml:space="preserve">Email Diane Wagner at </w:t>
      </w:r>
      <w:hyperlink r:id="rId16" w:history="1">
        <w:r w:rsidRPr="00D9509E">
          <w:rPr>
            <w:rStyle w:val="Hyperlink"/>
            <w:bCs/>
          </w:rPr>
          <w:t>dianew@LDAO.ca</w:t>
        </w:r>
      </w:hyperlink>
    </w:p>
    <w:p w:rsidR="007E7144" w:rsidRDefault="007E7144" w:rsidP="007E7144"/>
    <w:sectPr w:rsidR="007E7144">
      <w:footerReference w:type="default" r:id="rId1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5FE" w:rsidRDefault="00D875FE" w:rsidP="008E40DA">
      <w:pPr>
        <w:spacing w:after="0" w:line="240" w:lineRule="auto"/>
      </w:pPr>
      <w:r>
        <w:separator/>
      </w:r>
    </w:p>
  </w:endnote>
  <w:endnote w:type="continuationSeparator" w:id="0">
    <w:p w:rsidR="00D875FE" w:rsidRDefault="00D875FE" w:rsidP="008E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9686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E40DA" w:rsidRDefault="008E40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6E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E40DA" w:rsidRDefault="008E40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5FE" w:rsidRDefault="00D875FE" w:rsidP="008E40DA">
      <w:pPr>
        <w:spacing w:after="0" w:line="240" w:lineRule="auto"/>
      </w:pPr>
      <w:r>
        <w:separator/>
      </w:r>
    </w:p>
  </w:footnote>
  <w:footnote w:type="continuationSeparator" w:id="0">
    <w:p w:rsidR="00D875FE" w:rsidRDefault="00D875FE" w:rsidP="008E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144"/>
    <w:rsid w:val="00193841"/>
    <w:rsid w:val="00436E03"/>
    <w:rsid w:val="0059113D"/>
    <w:rsid w:val="005D2EC9"/>
    <w:rsid w:val="007E7144"/>
    <w:rsid w:val="008E40DA"/>
    <w:rsid w:val="009E2888"/>
    <w:rsid w:val="00C0033E"/>
    <w:rsid w:val="00D875FE"/>
    <w:rsid w:val="00D9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EC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1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E714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40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0DA"/>
  </w:style>
  <w:style w:type="paragraph" w:styleId="Footer">
    <w:name w:val="footer"/>
    <w:basedOn w:val="Normal"/>
    <w:link w:val="FooterChar"/>
    <w:uiPriority w:val="99"/>
    <w:unhideWhenUsed/>
    <w:rsid w:val="008E40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0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EC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1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E714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40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0DA"/>
  </w:style>
  <w:style w:type="paragraph" w:styleId="Footer">
    <w:name w:val="footer"/>
    <w:basedOn w:val="Normal"/>
    <w:link w:val="FooterChar"/>
    <w:uiPriority w:val="99"/>
    <w:unhideWhenUsed/>
    <w:rsid w:val="008E40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1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trk.mmail.lst.fin.gov.on.ca/trk/click?ref=zr9uf3m5h_3-70ccx3b4c0x0532&amp;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trk.mmail.lst.fin.gov.on.ca/trk/click?ref=zr9uf3m5h_3-70ccx39df8x0532&amp;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dianew@LDAO.c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ws.ontario.ca/opo/en/2020/07/ontario-taking-bold-action-to-address-racism-and-inequity-in-schools-1.html?_ga=2.193588200.474709753.1605020393-1658886042.159370150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ntario.ca/fr/page/examen-des-normes-dinformation-et-de-communications-rapport-2020-sur-les-recommandations-finales?share=8f59ab10-1ebe-11eb-ae2e-c5b90d38ddaf" TargetMode="External"/><Relationship Id="rId10" Type="http://schemas.openxmlformats.org/officeDocument/2006/relationships/hyperlink" Target="http://www.edu.gov.on.ca/eng/policyfunding/memos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ldao.ca/about/public-policy-advocacy/seac-circulars/" TargetMode="External"/><Relationship Id="rId14" Type="http://schemas.openxmlformats.org/officeDocument/2006/relationships/hyperlink" Target="https://ontario.ca/page/review-information-and-communications-standards-2020-final-recommendations-report?share=dbce8890-1ebd-11eb-ae2e-c5b90d38dda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C7AC0-288E-46FE-99A6-C6585C4C7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&amp; Gerry</dc:creator>
  <cp:lastModifiedBy>Diane &amp; Gerry</cp:lastModifiedBy>
  <cp:revision>2</cp:revision>
  <dcterms:created xsi:type="dcterms:W3CDTF">2020-11-18T16:41:00Z</dcterms:created>
  <dcterms:modified xsi:type="dcterms:W3CDTF">2020-11-18T17:52:00Z</dcterms:modified>
</cp:coreProperties>
</file>