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88" w:rsidRPr="00D91DF3" w:rsidRDefault="00D91DF3" w:rsidP="00D91DF3">
      <w:pPr>
        <w:jc w:val="center"/>
        <w:rPr>
          <w:b/>
        </w:rPr>
      </w:pPr>
      <w:r w:rsidRPr="00D91DF3">
        <w:rPr>
          <w:b/>
        </w:rPr>
        <w:t>LDAO SEAC Update on Education Funding</w:t>
      </w:r>
    </w:p>
    <w:p w:rsidR="00D91DF3" w:rsidRDefault="00D91DF3" w:rsidP="00D91DF3">
      <w:pPr>
        <w:jc w:val="center"/>
      </w:pPr>
      <w:r>
        <w:t>April 29, 2019</w:t>
      </w:r>
    </w:p>
    <w:p w:rsidR="00D91DF3" w:rsidRPr="00D91DF3" w:rsidRDefault="00D91DF3" w:rsidP="00D91DF3">
      <w:pPr>
        <w:rPr>
          <w:lang w:val="en-US"/>
        </w:rPr>
      </w:pPr>
      <w:r w:rsidRPr="00D91DF3">
        <w:rPr>
          <w:lang w:val="en-US"/>
        </w:rPr>
        <w:t xml:space="preserve">On Friday the Ministry of Education released further information on funding for 2019-20. You can read all the memos at: </w:t>
      </w:r>
      <w:hyperlink r:id="rId8" w:tgtFrame="_blank" w:history="1">
        <w:r w:rsidRPr="00D91DF3">
          <w:rPr>
            <w:rStyle w:val="Hyperlink"/>
            <w:lang w:val="en-US"/>
          </w:rPr>
          <w:t>http://www.edu.gov.on.ca/eng/policyfunding/funding.html</w:t>
        </w:r>
      </w:hyperlink>
      <w:r w:rsidRPr="00D91DF3">
        <w:rPr>
          <w:lang w:val="en-US"/>
        </w:rPr>
        <w:t xml:space="preserve">. The Technical Paper will be released later. </w:t>
      </w:r>
    </w:p>
    <w:p w:rsidR="00D91DF3" w:rsidRPr="00D91DF3" w:rsidRDefault="00D91DF3" w:rsidP="00D91DF3">
      <w:pPr>
        <w:rPr>
          <w:lang w:val="en-US"/>
        </w:rPr>
      </w:pPr>
      <w:r w:rsidRPr="00D91DF3">
        <w:rPr>
          <w:lang w:val="en-US"/>
        </w:rPr>
        <w:t xml:space="preserve">In the </w:t>
      </w:r>
      <w:r w:rsidRPr="00D91DF3">
        <w:rPr>
          <w:b/>
          <w:bCs/>
          <w:lang w:val="en-US"/>
        </w:rPr>
        <w:t xml:space="preserve">Grants for Student Needs (GSN), </w:t>
      </w:r>
      <w:r w:rsidRPr="00D91DF3">
        <w:rPr>
          <w:lang w:val="en-US"/>
        </w:rPr>
        <w:t xml:space="preserve">which comprises most of education funding, </w:t>
      </w:r>
      <w:r w:rsidRPr="00D91DF3">
        <w:rPr>
          <w:b/>
          <w:bCs/>
          <w:lang w:val="en-US"/>
        </w:rPr>
        <w:t>Special Education funding</w:t>
      </w:r>
      <w:r w:rsidRPr="00D91DF3">
        <w:rPr>
          <w:lang w:val="en-US"/>
        </w:rPr>
        <w:t xml:space="preserve"> appears to remain unchanged from last year, except for an increase in the </w:t>
      </w:r>
      <w:r w:rsidRPr="00D91DF3">
        <w:rPr>
          <w:b/>
          <w:bCs/>
          <w:lang w:val="en-US"/>
        </w:rPr>
        <w:t xml:space="preserve">Behaviour Expertise Amount.  </w:t>
      </w:r>
      <w:r w:rsidRPr="00D91DF3">
        <w:rPr>
          <w:lang w:val="en-US"/>
        </w:rPr>
        <w:t xml:space="preserve">You can read more details in: </w:t>
      </w:r>
    </w:p>
    <w:p w:rsidR="00D91DF3" w:rsidRPr="00D91DF3" w:rsidRDefault="00D91DF3" w:rsidP="00D91DF3">
      <w:pPr>
        <w:rPr>
          <w:lang w:val="en-US"/>
        </w:rPr>
      </w:pPr>
      <w:r w:rsidRPr="00D91DF3">
        <w:rPr>
          <w:lang w:val="en-US"/>
        </w:rPr>
        <w:t xml:space="preserve">Memorandum 2019 B14: </w:t>
      </w:r>
      <w:hyperlink r:id="rId9" w:tgtFrame="_blank" w:history="1">
        <w:r w:rsidRPr="00D91DF3">
          <w:rPr>
            <w:rStyle w:val="Hyperlink"/>
            <w:lang w:val="en-US"/>
          </w:rPr>
          <w:t>Grants for Student Needs (GSN) Funding for 2019-20</w:t>
        </w:r>
      </w:hyperlink>
    </w:p>
    <w:p w:rsidR="00D91DF3" w:rsidRPr="00D91DF3" w:rsidRDefault="00D91DF3" w:rsidP="00D91DF3">
      <w:pPr>
        <w:rPr>
          <w:lang w:val="en-US"/>
        </w:rPr>
      </w:pPr>
      <w:r w:rsidRPr="00D91DF3">
        <w:rPr>
          <w:lang w:val="en-US"/>
        </w:rPr>
        <w:t xml:space="preserve">The new </w:t>
      </w:r>
      <w:r w:rsidRPr="00D91DF3">
        <w:rPr>
          <w:b/>
          <w:bCs/>
          <w:lang w:val="en-US"/>
        </w:rPr>
        <w:t>Priorities and Partnerships Fund (PPF)</w:t>
      </w:r>
      <w:r w:rsidRPr="00D91DF3">
        <w:rPr>
          <w:lang w:val="en-US"/>
        </w:rPr>
        <w:t xml:space="preserve"> replaces the previous </w:t>
      </w:r>
      <w:r w:rsidRPr="00D91DF3">
        <w:rPr>
          <w:b/>
          <w:bCs/>
          <w:lang w:val="en-US"/>
        </w:rPr>
        <w:t>Education Programs – Other</w:t>
      </w:r>
      <w:r w:rsidRPr="00D91DF3">
        <w:rPr>
          <w:lang w:val="en-US"/>
        </w:rPr>
        <w:t xml:space="preserve"> funding. Under Special Education are listed:</w:t>
      </w:r>
    </w:p>
    <w:p w:rsidR="00D91DF3" w:rsidRPr="00D91DF3" w:rsidRDefault="00D91DF3" w:rsidP="00D91DF3">
      <w:pPr>
        <w:numPr>
          <w:ilvl w:val="0"/>
          <w:numId w:val="1"/>
        </w:numPr>
        <w:rPr>
          <w:lang w:val="en-US"/>
        </w:rPr>
      </w:pPr>
      <w:r w:rsidRPr="00D91DF3">
        <w:rPr>
          <w:i/>
          <w:iCs/>
          <w:lang w:val="en-US"/>
        </w:rPr>
        <w:t xml:space="preserve">After School Skills Development Program ($6.1M) </w:t>
      </w:r>
    </w:p>
    <w:p w:rsidR="00D91DF3" w:rsidRPr="00D91DF3" w:rsidRDefault="00D91DF3" w:rsidP="00D91DF3">
      <w:pPr>
        <w:numPr>
          <w:ilvl w:val="0"/>
          <w:numId w:val="1"/>
        </w:numPr>
        <w:rPr>
          <w:lang w:val="en-US"/>
        </w:rPr>
      </w:pPr>
      <w:r w:rsidRPr="00D91DF3">
        <w:rPr>
          <w:i/>
          <w:iCs/>
          <w:lang w:val="en-US"/>
        </w:rPr>
        <w:t xml:space="preserve">Pilot to Improve School-Based Supports for Students with ASD ($0.374M) </w:t>
      </w:r>
    </w:p>
    <w:p w:rsidR="00D91DF3" w:rsidRPr="00D91DF3" w:rsidRDefault="00D91DF3" w:rsidP="00D91DF3">
      <w:pPr>
        <w:numPr>
          <w:ilvl w:val="0"/>
          <w:numId w:val="1"/>
        </w:numPr>
        <w:rPr>
          <w:lang w:val="en-US"/>
        </w:rPr>
      </w:pPr>
      <w:r w:rsidRPr="00D91DF3">
        <w:rPr>
          <w:i/>
          <w:iCs/>
          <w:lang w:val="en-US"/>
        </w:rPr>
        <w:t>Transition Pilot for Students with Developmental Disabilities ($0.478M)</w:t>
      </w:r>
    </w:p>
    <w:p w:rsidR="00D91DF3" w:rsidRPr="00D91DF3" w:rsidRDefault="00D91DF3" w:rsidP="00D91DF3">
      <w:pPr>
        <w:numPr>
          <w:ilvl w:val="0"/>
          <w:numId w:val="1"/>
        </w:numPr>
        <w:rPr>
          <w:lang w:val="en-US"/>
        </w:rPr>
      </w:pPr>
      <w:r w:rsidRPr="00D91DF3">
        <w:rPr>
          <w:i/>
          <w:iCs/>
          <w:lang w:val="en-US"/>
        </w:rPr>
        <w:t xml:space="preserve">Supporting Students with Severe Learning Disabilities (LD) in Reading through LD Pilots ($1.75M) </w:t>
      </w:r>
    </w:p>
    <w:p w:rsidR="00D91DF3" w:rsidRDefault="00D91DF3" w:rsidP="00D91DF3">
      <w:pPr>
        <w:rPr>
          <w:lang w:val="en-US"/>
        </w:rPr>
      </w:pPr>
      <w:r w:rsidRPr="00D91DF3">
        <w:rPr>
          <w:lang w:val="en-US"/>
        </w:rPr>
        <w:t>You can read more details in these and oth</w:t>
      </w:r>
      <w:r>
        <w:rPr>
          <w:lang w:val="en-US"/>
        </w:rPr>
        <w:t>er areas in the excerpted sections below</w:t>
      </w:r>
      <w:r w:rsidRPr="00D91DF3">
        <w:rPr>
          <w:lang w:val="en-US"/>
        </w:rPr>
        <w:t xml:space="preserve">, and the details on all the areas covered in: Memorandum 2019 B15: </w:t>
      </w:r>
      <w:hyperlink r:id="rId10" w:tgtFrame="_blank" w:history="1">
        <w:r w:rsidRPr="00D91DF3">
          <w:rPr>
            <w:rStyle w:val="Hyperlink"/>
            <w:lang w:val="en-US"/>
          </w:rPr>
          <w:t>PPF Funding for 2019-20</w:t>
        </w:r>
      </w:hyperlink>
      <w:r w:rsidRPr="00D91DF3">
        <w:rPr>
          <w:lang w:val="en-US"/>
        </w:rPr>
        <w:t> </w:t>
      </w:r>
    </w:p>
    <w:p w:rsidR="00D91DF3" w:rsidRPr="00D91DF3" w:rsidRDefault="00D91DF3" w:rsidP="00D91DF3">
      <w:pPr>
        <w:rPr>
          <w:b/>
        </w:rPr>
      </w:pPr>
      <w:r>
        <w:rPr>
          <w:b/>
        </w:rPr>
        <w:br/>
      </w:r>
      <w:r w:rsidRPr="00D91DF3">
        <w:rPr>
          <w:b/>
        </w:rPr>
        <w:t xml:space="preserve">Grants for Student Needs (GSN) Funding for 2019–20 (Excerpt) </w:t>
      </w:r>
    </w:p>
    <w:p w:rsidR="00D91DF3" w:rsidRPr="00D91DF3" w:rsidRDefault="00D91DF3" w:rsidP="00D91DF3">
      <w:r w:rsidRPr="00D91DF3">
        <w:t xml:space="preserve">MEMORANDUM TO: Directors of Education, Senior Business Officials, Secretary/Treasurers of School Authorities  </w:t>
      </w:r>
    </w:p>
    <w:p w:rsidR="00D91DF3" w:rsidRPr="00D91DF3" w:rsidRDefault="00D91DF3" w:rsidP="00D91DF3">
      <w:r w:rsidRPr="00D91DF3">
        <w:t xml:space="preserve">FROM: Andrew Davis, Assistant Deputy Minister, Education Labour and Finance Division  </w:t>
      </w:r>
    </w:p>
    <w:p w:rsidR="00D91DF3" w:rsidRPr="00D91DF3" w:rsidRDefault="00D91DF3" w:rsidP="00D91DF3">
      <w:r w:rsidRPr="00D91DF3">
        <w:t xml:space="preserve">DATE: April 26, 2019  </w:t>
      </w:r>
    </w:p>
    <w:p w:rsidR="00D91DF3" w:rsidRPr="00D91DF3" w:rsidRDefault="00D91DF3" w:rsidP="00D91DF3">
      <w:pPr>
        <w:rPr>
          <w:b/>
        </w:rPr>
      </w:pPr>
      <w:r w:rsidRPr="00D91DF3">
        <w:t xml:space="preserve">SUBJECT: </w:t>
      </w:r>
      <w:r w:rsidRPr="00D91DF3">
        <w:rPr>
          <w:b/>
        </w:rPr>
        <w:t xml:space="preserve">Grants for Student Needs (GSN) Funding for 2019–20 </w:t>
      </w:r>
    </w:p>
    <w:p w:rsidR="00D91DF3" w:rsidRPr="00D91DF3" w:rsidRDefault="00D91DF3" w:rsidP="00D91DF3">
      <w:r w:rsidRPr="00D91DF3">
        <w:t xml:space="preserve">GSN funding for 2019–20 is projected to be $24.66 billion. The average provincial per-pupil funding is projected to be $12,246 in 2019–20.  </w:t>
      </w:r>
    </w:p>
    <w:p w:rsidR="00D91DF3" w:rsidRPr="00D91DF3" w:rsidRDefault="00D91DF3" w:rsidP="00D91DF3">
      <w:r w:rsidRPr="00D91DF3">
        <w:t xml:space="preserve">The government is committed to investments that have the greatest impact on the classroom, while ensuring tax dollars are used more effectively. Ten of the thirteen special purpose grants are either maintained or increasing from 2018–19 funding levels. These include, for example, Indigenous Education, Special Education, Languages, Geographic Circumstances, Safe and Accepting Schools, and Student Transportation. </w:t>
      </w:r>
    </w:p>
    <w:p w:rsidR="00D91DF3" w:rsidRPr="00D91DF3" w:rsidRDefault="00D91DF3" w:rsidP="00D91DF3">
      <w:r w:rsidRPr="00D91DF3">
        <w:lastRenderedPageBreak/>
        <w:t xml:space="preserve">B. SPECIAL EDUCATION  </w:t>
      </w:r>
    </w:p>
    <w:p w:rsidR="00D91DF3" w:rsidRPr="00D91DF3" w:rsidRDefault="00D91DF3" w:rsidP="00D91DF3">
      <w:r w:rsidRPr="00D91DF3">
        <w:t xml:space="preserve">Behaviour Expertise Amount: $15.2 million  </w:t>
      </w:r>
    </w:p>
    <w:p w:rsidR="00D91DF3" w:rsidRPr="00D91DF3" w:rsidRDefault="00D91DF3" w:rsidP="00D91DF3">
      <w:r w:rsidRPr="00D91DF3">
        <w:t xml:space="preserve">The ministry is investing $15.2 million in the Behaviour Expertise Amount allocation, an increase of approximately one hundred per cent over 2018–19. This investment will allow school boards to hire more professional staff at the board level who have expertise in Applied Behaviour Analysis (ABA) and to double the training opportunities that will build school board capacity in A </w:t>
      </w:r>
    </w:p>
    <w:p w:rsidR="00D91DF3" w:rsidRPr="00D91DF3" w:rsidRDefault="00D91DF3" w:rsidP="00D91DF3">
      <w:r w:rsidRPr="00D91DF3">
        <w:t xml:space="preserve">This investment will increase the:  </w:t>
      </w:r>
    </w:p>
    <w:p w:rsidR="00D91DF3" w:rsidRPr="00D91DF3" w:rsidRDefault="00D91DF3" w:rsidP="00D91DF3">
      <w:r w:rsidRPr="00D91DF3">
        <w:t xml:space="preserve">• ABA Expertise Professionals Amount to a total of $24.4 million; and the  </w:t>
      </w:r>
    </w:p>
    <w:p w:rsidR="00D91DF3" w:rsidRPr="00D91DF3" w:rsidRDefault="00D91DF3" w:rsidP="00D91DF3">
      <w:r w:rsidRPr="00D91DF3">
        <w:t xml:space="preserve">• ABA Training Amount to a total of $6.0 million.  </w:t>
      </w:r>
    </w:p>
    <w:p w:rsidR="00D91DF3" w:rsidRPr="00D91DF3" w:rsidRDefault="00D91DF3" w:rsidP="00D91DF3">
      <w:r w:rsidRPr="00D91DF3">
        <w:t xml:space="preserve">For greater clarity, the ministry wishes to confirm that there will be no changes to the remaining grants and allocations in the Grants for Student Needs not identified in this memo. The stability in this funding should allow school boards to finalize their staffing plans for the 2019–20 school year with minimal changes. </w:t>
      </w:r>
    </w:p>
    <w:p w:rsidR="00D91DF3" w:rsidRDefault="00D91DF3" w:rsidP="00D91DF3">
      <w:r w:rsidRPr="00D91DF3">
        <w:t xml:space="preserve">GSN projections for the 2019–20 school year are available on the ministry’s website. All other GSN materials will be available in the coming weeks, including the 2019–20 Education Funding Technical Paper. </w:t>
      </w:r>
    </w:p>
    <w:p w:rsidR="00D91DF3" w:rsidRPr="00D91DF3" w:rsidRDefault="00D91DF3" w:rsidP="00D91DF3">
      <w:pPr>
        <w:rPr>
          <w:b/>
        </w:rPr>
      </w:pPr>
      <w:r>
        <w:br/>
      </w:r>
      <w:r w:rsidRPr="00D91DF3">
        <w:rPr>
          <w:b/>
        </w:rPr>
        <w:t xml:space="preserve">2019: B15 (Excerpts) </w:t>
      </w:r>
    </w:p>
    <w:p w:rsidR="00D91DF3" w:rsidRPr="00D91DF3" w:rsidRDefault="00D91DF3" w:rsidP="00D91DF3">
      <w:r w:rsidRPr="00D91DF3">
        <w:t xml:space="preserve">MEMORANDUM TO: Directors of Education Secretary/ Treasurers of School Authorities  </w:t>
      </w:r>
    </w:p>
    <w:p w:rsidR="00D91DF3" w:rsidRPr="00D91DF3" w:rsidRDefault="00D91DF3" w:rsidP="00D91DF3">
      <w:r w:rsidRPr="00D91DF3">
        <w:t xml:space="preserve">FROM: Nancy Naylor, Deputy Minister  </w:t>
      </w:r>
    </w:p>
    <w:p w:rsidR="00D91DF3" w:rsidRPr="00D91DF3" w:rsidRDefault="00D91DF3" w:rsidP="00D91DF3">
      <w:r w:rsidRPr="00D91DF3">
        <w:t xml:space="preserve">DATE: April 25, 2019  </w:t>
      </w:r>
    </w:p>
    <w:p w:rsidR="00D91DF3" w:rsidRPr="00D91DF3" w:rsidRDefault="00D91DF3" w:rsidP="00D91DF3">
      <w:pPr>
        <w:rPr>
          <w:b/>
        </w:rPr>
      </w:pPr>
      <w:r w:rsidRPr="00D91DF3">
        <w:t xml:space="preserve">SUBJECT: </w:t>
      </w:r>
      <w:r w:rsidRPr="00D91DF3">
        <w:rPr>
          <w:b/>
        </w:rPr>
        <w:t xml:space="preserve">2019-20 Priorities and Partnerships Fund </w:t>
      </w:r>
    </w:p>
    <w:p w:rsidR="00D91DF3" w:rsidRPr="00D91DF3" w:rsidRDefault="00D91DF3" w:rsidP="00D91DF3">
      <w:r w:rsidRPr="00D91DF3">
        <w:t xml:space="preserve">The Ministry of Education is pleased to launch the new Priorities and Partnerships Fund (PPF).  </w:t>
      </w:r>
    </w:p>
    <w:p w:rsidR="00D91DF3" w:rsidRPr="00D91DF3" w:rsidRDefault="00D91DF3" w:rsidP="00D91DF3">
      <w:r w:rsidRPr="00D91DF3">
        <w:t xml:space="preserve">On March 15, 2019, the government released Memo 2019:B08 Education that Works for You, the new vision for Ontario’s education system. The vision will be implemented using a responsible approach that will modernize education to maximize student performance and well-being. </w:t>
      </w:r>
    </w:p>
    <w:p w:rsidR="00D91DF3" w:rsidRPr="00D91DF3" w:rsidRDefault="00D91DF3" w:rsidP="00D91DF3">
      <w:r w:rsidRPr="00D91DF3">
        <w:t xml:space="preserve">The PPF is being launched in alignment with this year’s Budget and supports Ontario’s new vision for education. The approach will prioritize education funding, supplemental to the Grants for Student Needs (GSN), on high impact initiatives that directly support students in the classroom. The funding will replace the previous Education Programs – Other funding and will be evidence-based and outcome-focused while providing streamlined, accountable, and time-limited funding that will be reviewed and assessed by the Ministry each year. </w:t>
      </w:r>
    </w:p>
    <w:p w:rsidR="00D91DF3" w:rsidRPr="00D91DF3" w:rsidRDefault="00D91DF3" w:rsidP="00D91DF3">
      <w:pPr>
        <w:rPr>
          <w:b/>
        </w:rPr>
      </w:pPr>
      <w:r w:rsidRPr="00D91DF3">
        <w:rPr>
          <w:b/>
        </w:rPr>
        <w:lastRenderedPageBreak/>
        <w:t xml:space="preserve">Engaging Parents and Communities  </w:t>
      </w:r>
    </w:p>
    <w:p w:rsidR="00D91DF3" w:rsidRPr="00D91DF3" w:rsidRDefault="00D91DF3" w:rsidP="00D91DF3">
      <w:r w:rsidRPr="00D91DF3">
        <w:t xml:space="preserve">Parents Reaching Out Grants ($1.25M)  </w:t>
      </w:r>
    </w:p>
    <w:p w:rsidR="00D91DF3" w:rsidRPr="00D91DF3" w:rsidRDefault="00D91DF3" w:rsidP="00D91DF3">
      <w:r w:rsidRPr="00D91DF3">
        <w:t xml:space="preserve">These grants will support parents in identifying barriers and opportunities to strengthen parent engagement in their own communities and enable more parents to support their child’s learning and well-being. </w:t>
      </w:r>
    </w:p>
    <w:p w:rsidR="00D91DF3" w:rsidRPr="00D91DF3" w:rsidRDefault="00D91DF3" w:rsidP="00D91DF3">
      <w:pPr>
        <w:rPr>
          <w:b/>
        </w:rPr>
      </w:pPr>
      <w:r w:rsidRPr="00D91DF3">
        <w:rPr>
          <w:b/>
        </w:rPr>
        <w:t xml:space="preserve">Mental Health and Well-Being  </w:t>
      </w:r>
    </w:p>
    <w:p w:rsidR="00D91DF3" w:rsidRPr="00D91DF3" w:rsidRDefault="00D91DF3" w:rsidP="00D91DF3">
      <w:r w:rsidRPr="00D91DF3">
        <w:t xml:space="preserve">Well-Being and Mental Health Bundle ($3M)  </w:t>
      </w:r>
    </w:p>
    <w:p w:rsidR="00D91DF3" w:rsidRPr="00D91DF3" w:rsidRDefault="00D91DF3" w:rsidP="00D91DF3">
      <w:r w:rsidRPr="00D91DF3">
        <w:t xml:space="preserve">Funding to support school boards and authorities to meet local needs and priorities that promote well-being and mental health, including safe, healthy, inclusive and accepting learning environments. This funding enables school boards and authorities to support activities in their improvement and multi-year strategic plans, as well as their three year Mental Health and Addictions Strategy, and annual Action Plan for Mental Health.  </w:t>
      </w:r>
    </w:p>
    <w:p w:rsidR="00D91DF3" w:rsidRPr="00D91DF3" w:rsidRDefault="00D91DF3" w:rsidP="00D91DF3">
      <w:r w:rsidRPr="00D91DF3">
        <w:t xml:space="preserve">Mental Health Workers in Secondary Schools ($25M)  </w:t>
      </w:r>
    </w:p>
    <w:p w:rsidR="00D91DF3" w:rsidRPr="00D91DF3" w:rsidRDefault="00D91DF3" w:rsidP="00D91DF3">
      <w:r w:rsidRPr="00D91DF3">
        <w:t xml:space="preserve">In keeping with the government’s commitment to invest in mental health and addictions services in Ontario, in 2019-20 the province will continue to fund the approximately 180 new mental health workers (FTEs) in secondary schools that were initially hired by district school boards in 2018-19. The purpose of this investment is to continue to have regulated mental health professionals (e.g., social workers, psychologists and psychotherapists) with specialized training in student mental health in secondary schools, providing mental health promotion, prevention, and intervention to students and their families.  </w:t>
      </w:r>
    </w:p>
    <w:p w:rsidR="00D91DF3" w:rsidRPr="00D91DF3" w:rsidRDefault="00D91DF3" w:rsidP="00D91DF3">
      <w:r w:rsidRPr="00D91DF3">
        <w:t xml:space="preserve">This continuing investment will also include annual funding of $50,000 per school board to support the collection and use of data and information to determine the impact of the initiative on students, families, and schools. </w:t>
      </w:r>
    </w:p>
    <w:p w:rsidR="00D91DF3" w:rsidRPr="00D91DF3" w:rsidRDefault="00D91DF3" w:rsidP="00D91DF3">
      <w:r w:rsidRPr="00D91DF3">
        <w:t xml:space="preserve">School Mental Health Ontario (SMHO) ($6.5M)  </w:t>
      </w:r>
    </w:p>
    <w:p w:rsidR="00D91DF3" w:rsidRDefault="00D91DF3" w:rsidP="00D91DF3">
      <w:r w:rsidRPr="00D91DF3">
        <w:t>As part of the government’s commitment to build a comprehensive and connected multi-year mental health and addiction system across the lifespan, funding for School Mental Health Ontario (SMH ON), formerly School Mental Health ASSIST, will continue. SMH ON will receive $6.5M in 2019-20 to provide implementation support to all 72 district school boards through clinical expertise, evidence-based resources/practical tools for educators, and the delivery of consistent professional learning to school-based mental health clinicians, including the new mental health workers in secondary schools.</w:t>
      </w:r>
    </w:p>
    <w:p w:rsidR="00D91DF3" w:rsidRPr="00D91DF3" w:rsidRDefault="00D91DF3" w:rsidP="00D91DF3">
      <w:pPr>
        <w:rPr>
          <w:b/>
        </w:rPr>
      </w:pPr>
      <w:bookmarkStart w:id="0" w:name="_GoBack"/>
      <w:r w:rsidRPr="00D91DF3">
        <w:rPr>
          <w:b/>
        </w:rPr>
        <w:t xml:space="preserve">Special Education  </w:t>
      </w:r>
    </w:p>
    <w:bookmarkEnd w:id="0"/>
    <w:p w:rsidR="00D91DF3" w:rsidRPr="00D91DF3" w:rsidRDefault="00D91DF3" w:rsidP="00D91DF3">
      <w:r w:rsidRPr="00D91DF3">
        <w:t xml:space="preserve">After School Skills Development Program ($6.1M)  </w:t>
      </w:r>
    </w:p>
    <w:p w:rsidR="00D91DF3" w:rsidRPr="00D91DF3" w:rsidRDefault="00D91DF3" w:rsidP="00D91DF3">
      <w:r w:rsidRPr="00D91DF3">
        <w:lastRenderedPageBreak/>
        <w:t xml:space="preserve">The After School Skills Development Program will provide funding to all school boards in the province to support students with Autism Spectrum Disorder (ASD) in social, communication, self-regulation and life-planning skills development.  </w:t>
      </w:r>
    </w:p>
    <w:p w:rsidR="00D91DF3" w:rsidRPr="00D91DF3" w:rsidRDefault="00D91DF3" w:rsidP="00D91DF3">
      <w:r w:rsidRPr="00D91DF3">
        <w:t xml:space="preserve">Pilot to Improve School-Based Supports for Students with ASD ($0.374M)  </w:t>
      </w:r>
    </w:p>
    <w:p w:rsidR="00D91DF3" w:rsidRPr="00D91DF3" w:rsidRDefault="00D91DF3" w:rsidP="00D91DF3">
      <w:r w:rsidRPr="00D91DF3">
        <w:t xml:space="preserve">Continuation of funding to support the provision of dedicated space on school site for external Applied Behaviour Analyst (ABA) practitioners to provide direct service to students with Autism Spectrum Disorder (ASD) in eleven pilot school boards.  </w:t>
      </w:r>
    </w:p>
    <w:p w:rsidR="00D91DF3" w:rsidRPr="00D91DF3" w:rsidRDefault="00D91DF3" w:rsidP="00D91DF3">
      <w:r w:rsidRPr="00D91DF3">
        <w:t xml:space="preserve">Transition Pilot for Students with Developmental Disabilities ($0.478M)  </w:t>
      </w:r>
    </w:p>
    <w:p w:rsidR="00D91DF3" w:rsidRPr="00D91DF3" w:rsidRDefault="00D91DF3" w:rsidP="00D91DF3">
      <w:r w:rsidRPr="00D91DF3">
        <w:t xml:space="preserve">Pilot to support select school boards to explore successful practices in transitioning students with developmental disabilities to work, community or postsecondary education. </w:t>
      </w:r>
    </w:p>
    <w:p w:rsidR="00D91DF3" w:rsidRPr="00D91DF3" w:rsidRDefault="00D91DF3" w:rsidP="00D91DF3">
      <w:r w:rsidRPr="00D91DF3">
        <w:t xml:space="preserve">Supporting Students with Severe Learning Disabilities (LD) in Reading through LD Pilots ($1.75M)  </w:t>
      </w:r>
    </w:p>
    <w:p w:rsidR="00D91DF3" w:rsidRPr="00D91DF3" w:rsidRDefault="00D91DF3" w:rsidP="00D91DF3">
      <w:r w:rsidRPr="00D91DF3">
        <w:t xml:space="preserve">Funding to support an intensive reading intervention pilot project in eight district school boards. Pilots were designed to enhance educators’ intervention pilot project in eight district (LD) and increase the availability of supports for students with LD in their local communities. </w:t>
      </w:r>
    </w:p>
    <w:p w:rsidR="00D91DF3" w:rsidRPr="00D91DF3" w:rsidRDefault="00D91DF3" w:rsidP="00D91DF3"/>
    <w:p w:rsidR="00D91DF3" w:rsidRPr="00D91DF3" w:rsidRDefault="00D91DF3" w:rsidP="00D91DF3"/>
    <w:p w:rsidR="00D91DF3" w:rsidRPr="00D91DF3" w:rsidRDefault="00D91DF3" w:rsidP="00D91DF3"/>
    <w:p w:rsidR="00D91DF3" w:rsidRPr="00D91DF3" w:rsidRDefault="00D91DF3" w:rsidP="00D91DF3">
      <w:pPr>
        <w:rPr>
          <w:lang w:val="en-US"/>
        </w:rPr>
      </w:pPr>
    </w:p>
    <w:p w:rsidR="00D91DF3" w:rsidRDefault="00D91DF3"/>
    <w:sectPr w:rsidR="00D91DF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96" w:rsidRDefault="00880296" w:rsidP="00D91DF3">
      <w:pPr>
        <w:spacing w:after="0" w:line="240" w:lineRule="auto"/>
      </w:pPr>
      <w:r>
        <w:separator/>
      </w:r>
    </w:p>
  </w:endnote>
  <w:endnote w:type="continuationSeparator" w:id="0">
    <w:p w:rsidR="00880296" w:rsidRDefault="00880296" w:rsidP="00D9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23714"/>
      <w:docPartObj>
        <w:docPartGallery w:val="Page Numbers (Bottom of Page)"/>
        <w:docPartUnique/>
      </w:docPartObj>
    </w:sdtPr>
    <w:sdtEndPr>
      <w:rPr>
        <w:noProof/>
      </w:rPr>
    </w:sdtEndPr>
    <w:sdtContent>
      <w:p w:rsidR="00D91DF3" w:rsidRDefault="00D91DF3">
        <w:pPr>
          <w:pStyle w:val="Footer"/>
          <w:jc w:val="right"/>
        </w:pPr>
        <w:r>
          <w:fldChar w:fldCharType="begin"/>
        </w:r>
        <w:r>
          <w:instrText xml:space="preserve"> PAGE   \* MERGEFORMAT </w:instrText>
        </w:r>
        <w:r>
          <w:fldChar w:fldCharType="separate"/>
        </w:r>
        <w:r w:rsidR="00F45F53">
          <w:rPr>
            <w:noProof/>
          </w:rPr>
          <w:t>2</w:t>
        </w:r>
        <w:r>
          <w:rPr>
            <w:noProof/>
          </w:rPr>
          <w:fldChar w:fldCharType="end"/>
        </w:r>
      </w:p>
    </w:sdtContent>
  </w:sdt>
  <w:p w:rsidR="00D91DF3" w:rsidRDefault="00D91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96" w:rsidRDefault="00880296" w:rsidP="00D91DF3">
      <w:pPr>
        <w:spacing w:after="0" w:line="240" w:lineRule="auto"/>
      </w:pPr>
      <w:r>
        <w:separator/>
      </w:r>
    </w:p>
  </w:footnote>
  <w:footnote w:type="continuationSeparator" w:id="0">
    <w:p w:rsidR="00880296" w:rsidRDefault="00880296" w:rsidP="00D91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96B15"/>
    <w:multiLevelType w:val="multilevel"/>
    <w:tmpl w:val="C982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F3"/>
    <w:rsid w:val="005D2EC9"/>
    <w:rsid w:val="00880296"/>
    <w:rsid w:val="009E2888"/>
    <w:rsid w:val="00D91DF3"/>
    <w:rsid w:val="00F45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DF3"/>
    <w:rPr>
      <w:color w:val="0000FF" w:themeColor="hyperlink"/>
      <w:u w:val="single"/>
    </w:rPr>
  </w:style>
  <w:style w:type="paragraph" w:styleId="NormalWeb">
    <w:name w:val="Normal (Web)"/>
    <w:basedOn w:val="Normal"/>
    <w:uiPriority w:val="99"/>
    <w:semiHidden/>
    <w:unhideWhenUsed/>
    <w:rsid w:val="00D91DF3"/>
    <w:rPr>
      <w:rFonts w:ascii="Times New Roman" w:hAnsi="Times New Roman" w:cs="Times New Roman"/>
      <w:sz w:val="24"/>
      <w:szCs w:val="24"/>
    </w:rPr>
  </w:style>
  <w:style w:type="paragraph" w:styleId="Header">
    <w:name w:val="header"/>
    <w:basedOn w:val="Normal"/>
    <w:link w:val="HeaderChar"/>
    <w:uiPriority w:val="99"/>
    <w:unhideWhenUsed/>
    <w:rsid w:val="00D9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DF3"/>
  </w:style>
  <w:style w:type="paragraph" w:styleId="Footer">
    <w:name w:val="footer"/>
    <w:basedOn w:val="Normal"/>
    <w:link w:val="FooterChar"/>
    <w:uiPriority w:val="99"/>
    <w:unhideWhenUsed/>
    <w:rsid w:val="00D9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DF3"/>
    <w:rPr>
      <w:color w:val="0000FF" w:themeColor="hyperlink"/>
      <w:u w:val="single"/>
    </w:rPr>
  </w:style>
  <w:style w:type="paragraph" w:styleId="NormalWeb">
    <w:name w:val="Normal (Web)"/>
    <w:basedOn w:val="Normal"/>
    <w:uiPriority w:val="99"/>
    <w:semiHidden/>
    <w:unhideWhenUsed/>
    <w:rsid w:val="00D91DF3"/>
    <w:rPr>
      <w:rFonts w:ascii="Times New Roman" w:hAnsi="Times New Roman" w:cs="Times New Roman"/>
      <w:sz w:val="24"/>
      <w:szCs w:val="24"/>
    </w:rPr>
  </w:style>
  <w:style w:type="paragraph" w:styleId="Header">
    <w:name w:val="header"/>
    <w:basedOn w:val="Normal"/>
    <w:link w:val="HeaderChar"/>
    <w:uiPriority w:val="99"/>
    <w:unhideWhenUsed/>
    <w:rsid w:val="00D9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DF3"/>
  </w:style>
  <w:style w:type="paragraph" w:styleId="Footer">
    <w:name w:val="footer"/>
    <w:basedOn w:val="Normal"/>
    <w:link w:val="FooterChar"/>
    <w:uiPriority w:val="99"/>
    <w:unhideWhenUsed/>
    <w:rsid w:val="00D9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6481">
      <w:bodyDiv w:val="1"/>
      <w:marLeft w:val="0"/>
      <w:marRight w:val="0"/>
      <w:marTop w:val="0"/>
      <w:marBottom w:val="0"/>
      <w:divBdr>
        <w:top w:val="none" w:sz="0" w:space="0" w:color="auto"/>
        <w:left w:val="none" w:sz="0" w:space="0" w:color="auto"/>
        <w:bottom w:val="none" w:sz="0" w:space="0" w:color="auto"/>
        <w:right w:val="none" w:sz="0" w:space="0" w:color="auto"/>
      </w:divBdr>
    </w:div>
    <w:div w:id="758058703">
      <w:bodyDiv w:val="1"/>
      <w:marLeft w:val="0"/>
      <w:marRight w:val="0"/>
      <w:marTop w:val="0"/>
      <w:marBottom w:val="0"/>
      <w:divBdr>
        <w:top w:val="none" w:sz="0" w:space="0" w:color="auto"/>
        <w:left w:val="none" w:sz="0" w:space="0" w:color="auto"/>
        <w:bottom w:val="none" w:sz="0" w:space="0" w:color="auto"/>
        <w:right w:val="none" w:sz="0" w:space="0" w:color="auto"/>
      </w:divBdr>
    </w:div>
    <w:div w:id="1300960008">
      <w:bodyDiv w:val="1"/>
      <w:marLeft w:val="0"/>
      <w:marRight w:val="0"/>
      <w:marTop w:val="0"/>
      <w:marBottom w:val="0"/>
      <w:divBdr>
        <w:top w:val="none" w:sz="0" w:space="0" w:color="auto"/>
        <w:left w:val="none" w:sz="0" w:space="0" w:color="auto"/>
        <w:bottom w:val="none" w:sz="0" w:space="0" w:color="auto"/>
        <w:right w:val="none" w:sz="0" w:space="0" w:color="auto"/>
      </w:divBdr>
      <w:divsChild>
        <w:div w:id="345525902">
          <w:marLeft w:val="0"/>
          <w:marRight w:val="0"/>
          <w:marTop w:val="0"/>
          <w:marBottom w:val="0"/>
          <w:divBdr>
            <w:top w:val="none" w:sz="0" w:space="0" w:color="auto"/>
            <w:left w:val="none" w:sz="0" w:space="0" w:color="auto"/>
            <w:bottom w:val="none" w:sz="0" w:space="0" w:color="auto"/>
            <w:right w:val="none" w:sz="0" w:space="0" w:color="auto"/>
          </w:divBdr>
          <w:divsChild>
            <w:div w:id="1887135942">
              <w:marLeft w:val="0"/>
              <w:marRight w:val="0"/>
              <w:marTop w:val="0"/>
              <w:marBottom w:val="0"/>
              <w:divBdr>
                <w:top w:val="none" w:sz="0" w:space="0" w:color="auto"/>
                <w:left w:val="none" w:sz="0" w:space="0" w:color="auto"/>
                <w:bottom w:val="none" w:sz="0" w:space="0" w:color="auto"/>
                <w:right w:val="none" w:sz="0" w:space="0" w:color="auto"/>
              </w:divBdr>
              <w:divsChild>
                <w:div w:id="1890725260">
                  <w:marLeft w:val="0"/>
                  <w:marRight w:val="0"/>
                  <w:marTop w:val="0"/>
                  <w:marBottom w:val="0"/>
                  <w:divBdr>
                    <w:top w:val="none" w:sz="0" w:space="0" w:color="auto"/>
                    <w:left w:val="none" w:sz="0" w:space="0" w:color="auto"/>
                    <w:bottom w:val="none" w:sz="0" w:space="0" w:color="auto"/>
                    <w:right w:val="none" w:sz="0" w:space="0" w:color="auto"/>
                  </w:divBdr>
                  <w:divsChild>
                    <w:div w:id="2024168544">
                      <w:marLeft w:val="0"/>
                      <w:marRight w:val="0"/>
                      <w:marTop w:val="0"/>
                      <w:marBottom w:val="0"/>
                      <w:divBdr>
                        <w:top w:val="none" w:sz="0" w:space="0" w:color="auto"/>
                        <w:left w:val="none" w:sz="0" w:space="0" w:color="auto"/>
                        <w:bottom w:val="none" w:sz="0" w:space="0" w:color="auto"/>
                        <w:right w:val="none" w:sz="0" w:space="0" w:color="auto"/>
                      </w:divBdr>
                      <w:divsChild>
                        <w:div w:id="1150753630">
                          <w:marLeft w:val="0"/>
                          <w:marRight w:val="0"/>
                          <w:marTop w:val="0"/>
                          <w:marBottom w:val="0"/>
                          <w:divBdr>
                            <w:top w:val="none" w:sz="0" w:space="0" w:color="auto"/>
                            <w:left w:val="none" w:sz="0" w:space="0" w:color="auto"/>
                            <w:bottom w:val="none" w:sz="0" w:space="0" w:color="auto"/>
                            <w:right w:val="none" w:sz="0" w:space="0" w:color="auto"/>
                          </w:divBdr>
                          <w:divsChild>
                            <w:div w:id="131018453">
                              <w:marLeft w:val="0"/>
                              <w:marRight w:val="0"/>
                              <w:marTop w:val="0"/>
                              <w:marBottom w:val="0"/>
                              <w:divBdr>
                                <w:top w:val="none" w:sz="0" w:space="0" w:color="auto"/>
                                <w:left w:val="none" w:sz="0" w:space="0" w:color="auto"/>
                                <w:bottom w:val="none" w:sz="0" w:space="0" w:color="auto"/>
                                <w:right w:val="none" w:sz="0" w:space="0" w:color="auto"/>
                              </w:divBdr>
                              <w:divsChild>
                                <w:div w:id="1926647156">
                                  <w:marLeft w:val="0"/>
                                  <w:marRight w:val="0"/>
                                  <w:marTop w:val="0"/>
                                  <w:marBottom w:val="0"/>
                                  <w:divBdr>
                                    <w:top w:val="none" w:sz="0" w:space="0" w:color="auto"/>
                                    <w:left w:val="none" w:sz="0" w:space="0" w:color="auto"/>
                                    <w:bottom w:val="none" w:sz="0" w:space="0" w:color="auto"/>
                                    <w:right w:val="none" w:sz="0" w:space="0" w:color="auto"/>
                                  </w:divBdr>
                                  <w:divsChild>
                                    <w:div w:id="429739523">
                                      <w:marLeft w:val="0"/>
                                      <w:marRight w:val="0"/>
                                      <w:marTop w:val="0"/>
                                      <w:marBottom w:val="0"/>
                                      <w:divBdr>
                                        <w:top w:val="none" w:sz="0" w:space="0" w:color="auto"/>
                                        <w:left w:val="none" w:sz="0" w:space="0" w:color="auto"/>
                                        <w:bottom w:val="none" w:sz="0" w:space="0" w:color="auto"/>
                                        <w:right w:val="none" w:sz="0" w:space="0" w:color="auto"/>
                                      </w:divBdr>
                                      <w:divsChild>
                                        <w:div w:id="245236376">
                                          <w:marLeft w:val="0"/>
                                          <w:marRight w:val="0"/>
                                          <w:marTop w:val="0"/>
                                          <w:marBottom w:val="0"/>
                                          <w:divBdr>
                                            <w:top w:val="none" w:sz="0" w:space="0" w:color="auto"/>
                                            <w:left w:val="none" w:sz="0" w:space="0" w:color="auto"/>
                                            <w:bottom w:val="none" w:sz="0" w:space="0" w:color="auto"/>
                                            <w:right w:val="none" w:sz="0" w:space="0" w:color="auto"/>
                                          </w:divBdr>
                                          <w:divsChild>
                                            <w:div w:id="1043364813">
                                              <w:marLeft w:val="0"/>
                                              <w:marRight w:val="0"/>
                                              <w:marTop w:val="0"/>
                                              <w:marBottom w:val="0"/>
                                              <w:divBdr>
                                                <w:top w:val="none" w:sz="0" w:space="0" w:color="auto"/>
                                                <w:left w:val="none" w:sz="0" w:space="0" w:color="auto"/>
                                                <w:bottom w:val="none" w:sz="0" w:space="0" w:color="auto"/>
                                                <w:right w:val="none" w:sz="0" w:space="0" w:color="auto"/>
                                              </w:divBdr>
                                              <w:divsChild>
                                                <w:div w:id="1045134346">
                                                  <w:marLeft w:val="0"/>
                                                  <w:marRight w:val="0"/>
                                                  <w:marTop w:val="0"/>
                                                  <w:marBottom w:val="0"/>
                                                  <w:divBdr>
                                                    <w:top w:val="none" w:sz="0" w:space="0" w:color="auto"/>
                                                    <w:left w:val="none" w:sz="0" w:space="0" w:color="auto"/>
                                                    <w:bottom w:val="none" w:sz="0" w:space="0" w:color="auto"/>
                                                    <w:right w:val="none" w:sz="0" w:space="0" w:color="auto"/>
                                                  </w:divBdr>
                                                  <w:divsChild>
                                                    <w:div w:id="128864333">
                                                      <w:marLeft w:val="0"/>
                                                      <w:marRight w:val="0"/>
                                                      <w:marTop w:val="0"/>
                                                      <w:marBottom w:val="0"/>
                                                      <w:divBdr>
                                                        <w:top w:val="none" w:sz="0" w:space="0" w:color="auto"/>
                                                        <w:left w:val="none" w:sz="0" w:space="0" w:color="auto"/>
                                                        <w:bottom w:val="none" w:sz="0" w:space="0" w:color="auto"/>
                                                        <w:right w:val="none" w:sz="0" w:space="0" w:color="auto"/>
                                                      </w:divBdr>
                                                      <w:divsChild>
                                                        <w:div w:id="388845934">
                                                          <w:marLeft w:val="0"/>
                                                          <w:marRight w:val="0"/>
                                                          <w:marTop w:val="0"/>
                                                          <w:marBottom w:val="0"/>
                                                          <w:divBdr>
                                                            <w:top w:val="none" w:sz="0" w:space="0" w:color="auto"/>
                                                            <w:left w:val="none" w:sz="0" w:space="0" w:color="auto"/>
                                                            <w:bottom w:val="none" w:sz="0" w:space="0" w:color="auto"/>
                                                            <w:right w:val="none" w:sz="0" w:space="0" w:color="auto"/>
                                                          </w:divBdr>
                                                          <w:divsChild>
                                                            <w:div w:id="1061829260">
                                                              <w:marLeft w:val="0"/>
                                                              <w:marRight w:val="0"/>
                                                              <w:marTop w:val="0"/>
                                                              <w:marBottom w:val="0"/>
                                                              <w:divBdr>
                                                                <w:top w:val="none" w:sz="0" w:space="0" w:color="auto"/>
                                                                <w:left w:val="none" w:sz="0" w:space="0" w:color="auto"/>
                                                                <w:bottom w:val="none" w:sz="0" w:space="0" w:color="auto"/>
                                                                <w:right w:val="none" w:sz="0" w:space="0" w:color="auto"/>
                                                              </w:divBdr>
                                                              <w:divsChild>
                                                                <w:div w:id="682974089">
                                                                  <w:marLeft w:val="0"/>
                                                                  <w:marRight w:val="0"/>
                                                                  <w:marTop w:val="0"/>
                                                                  <w:marBottom w:val="0"/>
                                                                  <w:divBdr>
                                                                    <w:top w:val="none" w:sz="0" w:space="0" w:color="auto"/>
                                                                    <w:left w:val="none" w:sz="0" w:space="0" w:color="auto"/>
                                                                    <w:bottom w:val="none" w:sz="0" w:space="0" w:color="auto"/>
                                                                    <w:right w:val="none" w:sz="0" w:space="0" w:color="auto"/>
                                                                  </w:divBdr>
                                                                  <w:divsChild>
                                                                    <w:div w:id="857045669">
                                                                      <w:marLeft w:val="0"/>
                                                                      <w:marRight w:val="0"/>
                                                                      <w:marTop w:val="0"/>
                                                                      <w:marBottom w:val="0"/>
                                                                      <w:divBdr>
                                                                        <w:top w:val="none" w:sz="0" w:space="0" w:color="auto"/>
                                                                        <w:left w:val="none" w:sz="0" w:space="0" w:color="auto"/>
                                                                        <w:bottom w:val="none" w:sz="0" w:space="0" w:color="auto"/>
                                                                        <w:right w:val="none" w:sz="0" w:space="0" w:color="auto"/>
                                                                      </w:divBdr>
                                                                      <w:divsChild>
                                                                        <w:div w:id="1412628815">
                                                                          <w:marLeft w:val="0"/>
                                                                          <w:marRight w:val="0"/>
                                                                          <w:marTop w:val="0"/>
                                                                          <w:marBottom w:val="0"/>
                                                                          <w:divBdr>
                                                                            <w:top w:val="none" w:sz="0" w:space="0" w:color="auto"/>
                                                                            <w:left w:val="none" w:sz="0" w:space="0" w:color="auto"/>
                                                                            <w:bottom w:val="none" w:sz="0" w:space="0" w:color="auto"/>
                                                                            <w:right w:val="none" w:sz="0" w:space="0" w:color="auto"/>
                                                                          </w:divBdr>
                                                                          <w:divsChild>
                                                                            <w:div w:id="1975981773">
                                                                              <w:marLeft w:val="0"/>
                                                                              <w:marRight w:val="0"/>
                                                                              <w:marTop w:val="0"/>
                                                                              <w:marBottom w:val="0"/>
                                                                              <w:divBdr>
                                                                                <w:top w:val="none" w:sz="0" w:space="0" w:color="auto"/>
                                                                                <w:left w:val="none" w:sz="0" w:space="0" w:color="auto"/>
                                                                                <w:bottom w:val="none" w:sz="0" w:space="0" w:color="auto"/>
                                                                                <w:right w:val="none" w:sz="0" w:space="0" w:color="auto"/>
                                                                              </w:divBdr>
                                                                              <w:divsChild>
                                                                                <w:div w:id="650981839">
                                                                                  <w:marLeft w:val="0"/>
                                                                                  <w:marRight w:val="0"/>
                                                                                  <w:marTop w:val="0"/>
                                                                                  <w:marBottom w:val="0"/>
                                                                                  <w:divBdr>
                                                                                    <w:top w:val="none" w:sz="0" w:space="0" w:color="auto"/>
                                                                                    <w:left w:val="none" w:sz="0" w:space="0" w:color="auto"/>
                                                                                    <w:bottom w:val="none" w:sz="0" w:space="0" w:color="auto"/>
                                                                                    <w:right w:val="none" w:sz="0" w:space="0" w:color="auto"/>
                                                                                  </w:divBdr>
                                                                                  <w:divsChild>
                                                                                    <w:div w:id="127359390">
                                                                                      <w:marLeft w:val="0"/>
                                                                                      <w:marRight w:val="0"/>
                                                                                      <w:marTop w:val="0"/>
                                                                                      <w:marBottom w:val="0"/>
                                                                                      <w:divBdr>
                                                                                        <w:top w:val="none" w:sz="0" w:space="0" w:color="auto"/>
                                                                                        <w:left w:val="none" w:sz="0" w:space="0" w:color="auto"/>
                                                                                        <w:bottom w:val="none" w:sz="0" w:space="0" w:color="auto"/>
                                                                                        <w:right w:val="none" w:sz="0" w:space="0" w:color="auto"/>
                                                                                      </w:divBdr>
                                                                                      <w:divsChild>
                                                                                        <w:div w:id="260144344">
                                                                                          <w:marLeft w:val="0"/>
                                                                                          <w:marRight w:val="0"/>
                                                                                          <w:marTop w:val="0"/>
                                                                                          <w:marBottom w:val="0"/>
                                                                                          <w:divBdr>
                                                                                            <w:top w:val="none" w:sz="0" w:space="0" w:color="auto"/>
                                                                                            <w:left w:val="none" w:sz="0" w:space="0" w:color="auto"/>
                                                                                            <w:bottom w:val="none" w:sz="0" w:space="0" w:color="auto"/>
                                                                                            <w:right w:val="none" w:sz="0" w:space="0" w:color="auto"/>
                                                                                          </w:divBdr>
                                                                                          <w:divsChild>
                                                                                            <w:div w:id="1960527026">
                                                                                              <w:marLeft w:val="0"/>
                                                                                              <w:marRight w:val="0"/>
                                                                                              <w:marTop w:val="0"/>
                                                                                              <w:marBottom w:val="0"/>
                                                                                              <w:divBdr>
                                                                                                <w:top w:val="none" w:sz="0" w:space="0" w:color="auto"/>
                                                                                                <w:left w:val="none" w:sz="0" w:space="0" w:color="auto"/>
                                                                                                <w:bottom w:val="none" w:sz="0" w:space="0" w:color="auto"/>
                                                                                                <w:right w:val="none" w:sz="0" w:space="0" w:color="auto"/>
                                                                                              </w:divBdr>
                                                                                              <w:divsChild>
                                                                                                <w:div w:id="1005784044">
                                                                                                  <w:marLeft w:val="0"/>
                                                                                                  <w:marRight w:val="0"/>
                                                                                                  <w:marTop w:val="0"/>
                                                                                                  <w:marBottom w:val="0"/>
                                                                                                  <w:divBdr>
                                                                                                    <w:top w:val="none" w:sz="0" w:space="0" w:color="auto"/>
                                                                                                    <w:left w:val="none" w:sz="0" w:space="0" w:color="auto"/>
                                                                                                    <w:bottom w:val="none" w:sz="0" w:space="0" w:color="auto"/>
                                                                                                    <w:right w:val="none" w:sz="0" w:space="0" w:color="auto"/>
                                                                                                  </w:divBdr>
                                                                                                  <w:divsChild>
                                                                                                    <w:div w:id="1677805588">
                                                                                                      <w:marLeft w:val="0"/>
                                                                                                      <w:marRight w:val="0"/>
                                                                                                      <w:marTop w:val="0"/>
                                                                                                      <w:marBottom w:val="0"/>
                                                                                                      <w:divBdr>
                                                                                                        <w:top w:val="none" w:sz="0" w:space="0" w:color="auto"/>
                                                                                                        <w:left w:val="none" w:sz="0" w:space="0" w:color="auto"/>
                                                                                                        <w:bottom w:val="none" w:sz="0" w:space="0" w:color="auto"/>
                                                                                                        <w:right w:val="none" w:sz="0" w:space="0" w:color="auto"/>
                                                                                                      </w:divBdr>
                                                                                                      <w:divsChild>
                                                                                                        <w:div w:id="984816244">
                                                                                                          <w:marLeft w:val="0"/>
                                                                                                          <w:marRight w:val="0"/>
                                                                                                          <w:marTop w:val="0"/>
                                                                                                          <w:marBottom w:val="0"/>
                                                                                                          <w:divBdr>
                                                                                                            <w:top w:val="none" w:sz="0" w:space="0" w:color="auto"/>
                                                                                                            <w:left w:val="none" w:sz="0" w:space="0" w:color="auto"/>
                                                                                                            <w:bottom w:val="none" w:sz="0" w:space="0" w:color="auto"/>
                                                                                                            <w:right w:val="none" w:sz="0" w:space="0" w:color="auto"/>
                                                                                                          </w:divBdr>
                                                                                                          <w:divsChild>
                                                                                                            <w:div w:id="355815351">
                                                                                                              <w:marLeft w:val="0"/>
                                                                                                              <w:marRight w:val="0"/>
                                                                                                              <w:marTop w:val="0"/>
                                                                                                              <w:marBottom w:val="0"/>
                                                                                                              <w:divBdr>
                                                                                                                <w:top w:val="none" w:sz="0" w:space="0" w:color="auto"/>
                                                                                                                <w:left w:val="none" w:sz="0" w:space="0" w:color="auto"/>
                                                                                                                <w:bottom w:val="none" w:sz="0" w:space="0" w:color="auto"/>
                                                                                                                <w:right w:val="none" w:sz="0" w:space="0" w:color="auto"/>
                                                                                                              </w:divBdr>
                                                                                                              <w:divsChild>
                                                                                                                <w:div w:id="1589925534">
                                                                                                                  <w:marLeft w:val="0"/>
                                                                                                                  <w:marRight w:val="0"/>
                                                                                                                  <w:marTop w:val="0"/>
                                                                                                                  <w:marBottom w:val="0"/>
                                                                                                                  <w:divBdr>
                                                                                                                    <w:top w:val="none" w:sz="0" w:space="0" w:color="auto"/>
                                                                                                                    <w:left w:val="none" w:sz="0" w:space="0" w:color="auto"/>
                                                                                                                    <w:bottom w:val="none" w:sz="0" w:space="0" w:color="auto"/>
                                                                                                                    <w:right w:val="none" w:sz="0" w:space="0" w:color="auto"/>
                                                                                                                  </w:divBdr>
                                                                                                                  <w:divsChild>
                                                                                                                    <w:div w:id="1022972946">
                                                                                                                      <w:marLeft w:val="0"/>
                                                                                                                      <w:marRight w:val="0"/>
                                                                                                                      <w:marTop w:val="0"/>
                                                                                                                      <w:marBottom w:val="0"/>
                                                                                                                      <w:divBdr>
                                                                                                                        <w:top w:val="none" w:sz="0" w:space="0" w:color="auto"/>
                                                                                                                        <w:left w:val="none" w:sz="0" w:space="0" w:color="auto"/>
                                                                                                                        <w:bottom w:val="none" w:sz="0" w:space="0" w:color="auto"/>
                                                                                                                        <w:right w:val="none" w:sz="0" w:space="0" w:color="auto"/>
                                                                                                                      </w:divBdr>
                                                                                                                      <w:divsChild>
                                                                                                                        <w:div w:id="1367564413">
                                                                                                                          <w:marLeft w:val="0"/>
                                                                                                                          <w:marRight w:val="0"/>
                                                                                                                          <w:marTop w:val="0"/>
                                                                                                                          <w:marBottom w:val="0"/>
                                                                                                                          <w:divBdr>
                                                                                                                            <w:top w:val="none" w:sz="0" w:space="0" w:color="auto"/>
                                                                                                                            <w:left w:val="none" w:sz="0" w:space="0" w:color="auto"/>
                                                                                                                            <w:bottom w:val="none" w:sz="0" w:space="0" w:color="auto"/>
                                                                                                                            <w:right w:val="none" w:sz="0" w:space="0" w:color="auto"/>
                                                                                                                          </w:divBdr>
                                                                                                                          <w:divsChild>
                                                                                                                            <w:div w:id="516576411">
                                                                                                                              <w:marLeft w:val="0"/>
                                                                                                                              <w:marRight w:val="0"/>
                                                                                                                              <w:marTop w:val="0"/>
                                                                                                                              <w:marBottom w:val="0"/>
                                                                                                                              <w:divBdr>
                                                                                                                                <w:top w:val="none" w:sz="0" w:space="0" w:color="auto"/>
                                                                                                                                <w:left w:val="none" w:sz="0" w:space="0" w:color="auto"/>
                                                                                                                                <w:bottom w:val="none" w:sz="0" w:space="0" w:color="auto"/>
                                                                                                                                <w:right w:val="none" w:sz="0" w:space="0" w:color="auto"/>
                                                                                                                              </w:divBdr>
                                                                                                                              <w:divsChild>
                                                                                                                                <w:div w:id="1549142313">
                                                                                                                                  <w:marLeft w:val="0"/>
                                                                                                                                  <w:marRight w:val="0"/>
                                                                                                                                  <w:marTop w:val="0"/>
                                                                                                                                  <w:marBottom w:val="0"/>
                                                                                                                                  <w:divBdr>
                                                                                                                                    <w:top w:val="none" w:sz="0" w:space="0" w:color="auto"/>
                                                                                                                                    <w:left w:val="none" w:sz="0" w:space="0" w:color="auto"/>
                                                                                                                                    <w:bottom w:val="none" w:sz="0" w:space="0" w:color="auto"/>
                                                                                                                                    <w:right w:val="none" w:sz="0" w:space="0" w:color="auto"/>
                                                                                                                                  </w:divBdr>
                                                                                                                                  <w:divsChild>
                                                                                                                                    <w:div w:id="1261140009">
                                                                                                                                      <w:marLeft w:val="0"/>
                                                                                                                                      <w:marRight w:val="0"/>
                                                                                                                                      <w:marTop w:val="0"/>
                                                                                                                                      <w:marBottom w:val="0"/>
                                                                                                                                      <w:divBdr>
                                                                                                                                        <w:top w:val="none" w:sz="0" w:space="0" w:color="auto"/>
                                                                                                                                        <w:left w:val="none" w:sz="0" w:space="0" w:color="auto"/>
                                                                                                                                        <w:bottom w:val="none" w:sz="0" w:space="0" w:color="auto"/>
                                                                                                                                        <w:right w:val="none" w:sz="0" w:space="0" w:color="auto"/>
                                                                                                                                      </w:divBdr>
                                                                                                                                      <w:divsChild>
                                                                                                                                        <w:div w:id="1628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0884">
                                                                                                                                  <w:marLeft w:val="0"/>
                                                                                                                                  <w:marRight w:val="0"/>
                                                                                                                                  <w:marTop w:val="0"/>
                                                                                                                                  <w:marBottom w:val="0"/>
                                                                                                                                  <w:divBdr>
                                                                                                                                    <w:top w:val="none" w:sz="0" w:space="0" w:color="auto"/>
                                                                                                                                    <w:left w:val="none" w:sz="0" w:space="0" w:color="auto"/>
                                                                                                                                    <w:bottom w:val="none" w:sz="0" w:space="0" w:color="auto"/>
                                                                                                                                    <w:right w:val="none" w:sz="0" w:space="0" w:color="auto"/>
                                                                                                                                  </w:divBdr>
                                                                                                                                </w:div>
                                                                                                                                <w:div w:id="144055224">
                                                                                                                                  <w:marLeft w:val="0"/>
                                                                                                                                  <w:marRight w:val="0"/>
                                                                                                                                  <w:marTop w:val="0"/>
                                                                                                                                  <w:marBottom w:val="0"/>
                                                                                                                                  <w:divBdr>
                                                                                                                                    <w:top w:val="none" w:sz="0" w:space="0" w:color="auto"/>
                                                                                                                                    <w:left w:val="none" w:sz="0" w:space="0" w:color="auto"/>
                                                                                                                                    <w:bottom w:val="none" w:sz="0" w:space="0" w:color="auto"/>
                                                                                                                                    <w:right w:val="none" w:sz="0" w:space="0" w:color="auto"/>
                                                                                                                                  </w:divBdr>
                                                                                                                                </w:div>
                                                                                                                                <w:div w:id="1856454800">
                                                                                                                                  <w:marLeft w:val="0"/>
                                                                                                                                  <w:marRight w:val="0"/>
                                                                                                                                  <w:marTop w:val="0"/>
                                                                                                                                  <w:marBottom w:val="0"/>
                                                                                                                                  <w:divBdr>
                                                                                                                                    <w:top w:val="none" w:sz="0" w:space="0" w:color="auto"/>
                                                                                                                                    <w:left w:val="none" w:sz="0" w:space="0" w:color="auto"/>
                                                                                                                                    <w:bottom w:val="none" w:sz="0" w:space="0" w:color="auto"/>
                                                                                                                                    <w:right w:val="none" w:sz="0" w:space="0" w:color="auto"/>
                                                                                                                                  </w:divBdr>
                                                                                                                                </w:div>
                                                                                                                                <w:div w:id="1870992614">
                                                                                                                                  <w:marLeft w:val="0"/>
                                                                                                                                  <w:marRight w:val="0"/>
                                                                                                                                  <w:marTop w:val="0"/>
                                                                                                                                  <w:marBottom w:val="0"/>
                                                                                                                                  <w:divBdr>
                                                                                                                                    <w:top w:val="none" w:sz="0" w:space="0" w:color="auto"/>
                                                                                                                                    <w:left w:val="none" w:sz="0" w:space="0" w:color="auto"/>
                                                                                                                                    <w:bottom w:val="none" w:sz="0" w:space="0" w:color="auto"/>
                                                                                                                                    <w:right w:val="none" w:sz="0" w:space="0" w:color="auto"/>
                                                                                                                                  </w:divBdr>
                                                                                                                                </w:div>
                                                                                                                                <w:div w:id="1472021873">
                                                                                                                                  <w:marLeft w:val="0"/>
                                                                                                                                  <w:marRight w:val="0"/>
                                                                                                                                  <w:marTop w:val="0"/>
                                                                                                                                  <w:marBottom w:val="0"/>
                                                                                                                                  <w:divBdr>
                                                                                                                                    <w:top w:val="none" w:sz="0" w:space="0" w:color="auto"/>
                                                                                                                                    <w:left w:val="none" w:sz="0" w:space="0" w:color="auto"/>
                                                                                                                                    <w:bottom w:val="none" w:sz="0" w:space="0" w:color="auto"/>
                                                                                                                                    <w:right w:val="none" w:sz="0" w:space="0" w:color="auto"/>
                                                                                                                                  </w:divBdr>
                                                                                                                                </w:div>
                                                                                                                                <w:div w:id="298652367">
                                                                                                                                  <w:marLeft w:val="0"/>
                                                                                                                                  <w:marRight w:val="0"/>
                                                                                                                                  <w:marTop w:val="0"/>
                                                                                                                                  <w:marBottom w:val="0"/>
                                                                                                                                  <w:divBdr>
                                                                                                                                    <w:top w:val="none" w:sz="0" w:space="0" w:color="auto"/>
                                                                                                                                    <w:left w:val="none" w:sz="0" w:space="0" w:color="auto"/>
                                                                                                                                    <w:bottom w:val="none" w:sz="0" w:space="0" w:color="auto"/>
                                                                                                                                    <w:right w:val="none" w:sz="0" w:space="0" w:color="auto"/>
                                                                                                                                  </w:divBdr>
                                                                                                                                  <w:divsChild>
                                                                                                                                    <w:div w:id="35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7427">
      <w:bodyDiv w:val="1"/>
      <w:marLeft w:val="0"/>
      <w:marRight w:val="0"/>
      <w:marTop w:val="0"/>
      <w:marBottom w:val="0"/>
      <w:divBdr>
        <w:top w:val="none" w:sz="0" w:space="0" w:color="auto"/>
        <w:left w:val="none" w:sz="0" w:space="0" w:color="auto"/>
        <w:bottom w:val="none" w:sz="0" w:space="0" w:color="auto"/>
        <w:right w:val="none" w:sz="0" w:space="0" w:color="auto"/>
      </w:divBdr>
    </w:div>
    <w:div w:id="1722166598">
      <w:bodyDiv w:val="1"/>
      <w:marLeft w:val="0"/>
      <w:marRight w:val="0"/>
      <w:marTop w:val="0"/>
      <w:marBottom w:val="0"/>
      <w:divBdr>
        <w:top w:val="none" w:sz="0" w:space="0" w:color="auto"/>
        <w:left w:val="none" w:sz="0" w:space="0" w:color="auto"/>
        <w:bottom w:val="none" w:sz="0" w:space="0" w:color="auto"/>
        <w:right w:val="none" w:sz="0" w:space="0" w:color="auto"/>
      </w:divBdr>
    </w:div>
    <w:div w:id="18981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policyfunding/funding.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is.fma.csc.gov.on.ca/faab/Memos/B2019/B15_EN.pdf" TargetMode="External"/><Relationship Id="rId4" Type="http://schemas.openxmlformats.org/officeDocument/2006/relationships/settings" Target="settings.xml"/><Relationship Id="rId9" Type="http://schemas.openxmlformats.org/officeDocument/2006/relationships/hyperlink" Target="https://efis.fma.csc.gov.on.ca/faab/Memos/B2019/B1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&amp; Gerry</dc:creator>
  <cp:lastModifiedBy>Diane &amp; Gerry</cp:lastModifiedBy>
  <cp:revision>2</cp:revision>
  <dcterms:created xsi:type="dcterms:W3CDTF">2019-05-03T14:50:00Z</dcterms:created>
  <dcterms:modified xsi:type="dcterms:W3CDTF">2019-05-03T14:50:00Z</dcterms:modified>
</cp:coreProperties>
</file>