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BC" w:rsidRPr="00AF55BC" w:rsidRDefault="00AF55BC" w:rsidP="00AF55BC">
      <w:pPr>
        <w:jc w:val="center"/>
      </w:pPr>
      <w:r w:rsidRPr="00AF55BC">
        <w:rPr>
          <w:noProof/>
          <w:lang w:eastAsia="en-CA"/>
        </w:rPr>
        <w:drawing>
          <wp:inline distT="0" distB="0" distL="0" distR="0" wp14:anchorId="2664F485" wp14:editId="0A056994">
            <wp:extent cx="3345180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BC" w:rsidRPr="00AF55BC" w:rsidRDefault="00AF55BC" w:rsidP="00AF55BC">
      <w:pPr>
        <w:jc w:val="center"/>
        <w:rPr>
          <w:b/>
          <w:sz w:val="32"/>
          <w:szCs w:val="32"/>
        </w:rPr>
      </w:pPr>
      <w:r w:rsidRPr="00AF55BC">
        <w:rPr>
          <w:b/>
          <w:sz w:val="32"/>
          <w:szCs w:val="32"/>
        </w:rPr>
        <w:t>LDAO SEAC CIRCULAR</w:t>
      </w:r>
    </w:p>
    <w:p w:rsidR="00AF55BC" w:rsidRPr="00AF55BC" w:rsidRDefault="00AF55BC" w:rsidP="00AF5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2019</w:t>
      </w:r>
      <w:r w:rsidRPr="00AF55BC">
        <w:rPr>
          <w:b/>
          <w:sz w:val="24"/>
          <w:szCs w:val="24"/>
        </w:rPr>
        <w:br/>
      </w:r>
    </w:p>
    <w:p w:rsidR="00AF55BC" w:rsidRPr="00AF55BC" w:rsidRDefault="00AF55BC" w:rsidP="00AF55BC">
      <w:r w:rsidRPr="00AF55BC">
        <w:t xml:space="preserve">The Learning Disabilities Association of Ontario (LDAO) SEAC Circular </w:t>
      </w:r>
      <w:proofErr w:type="gramStart"/>
      <w:r w:rsidRPr="00AF55BC">
        <w:t>is published</w:t>
      </w:r>
      <w:proofErr w:type="gramEnd"/>
      <w:r w:rsidRPr="00AF55BC">
        <w:t xml:space="preserve"> 5 times a year, in September, November, February, April and June.</w:t>
      </w:r>
    </w:p>
    <w:p w:rsidR="00AF55BC" w:rsidRPr="00AF55BC" w:rsidRDefault="00AF55BC" w:rsidP="00AF55BC">
      <w:r w:rsidRPr="00AF55BC">
        <w:t xml:space="preserve">The following are some topics that your SEAC should be looking at. Action items and/or recommendations for effective practices will be </w:t>
      </w:r>
      <w:r w:rsidRPr="00AF55BC">
        <w:rPr>
          <w:u w:val="single"/>
        </w:rPr>
        <w:t>underlined</w:t>
      </w:r>
      <w:r w:rsidRPr="00AF55BC">
        <w:t>.</w:t>
      </w:r>
    </w:p>
    <w:p w:rsidR="00AF55BC" w:rsidRPr="00AF55BC" w:rsidRDefault="00AF55BC" w:rsidP="00AF55BC">
      <w:r w:rsidRPr="00AF55BC">
        <w:t>Feel free to share any of this information or the attachments with other SEAC members.  As always, when you are planning to introduce a motion for the consideration of SEAC, it is particularly important that you share all related background items with your fellow SEAC reps.</w:t>
      </w:r>
    </w:p>
    <w:p w:rsidR="005A4279" w:rsidRDefault="00AF55BC" w:rsidP="00AF55BC">
      <w:r w:rsidRPr="00AF55BC">
        <w:t>As we start the new school year, we welcome a new</w:t>
      </w:r>
      <w:r>
        <w:t xml:space="preserve"> Minister of Education, </w:t>
      </w:r>
      <w:r w:rsidRPr="00AF55BC">
        <w:t>Stephen Lecce</w:t>
      </w:r>
      <w:r>
        <w:t>.</w:t>
      </w:r>
    </w:p>
    <w:p w:rsidR="00AF55BC" w:rsidRDefault="00AF55BC" w:rsidP="00AF55BC">
      <w:pPr>
        <w:rPr>
          <w:b/>
        </w:rPr>
      </w:pPr>
      <w:r>
        <w:br/>
      </w:r>
      <w:r w:rsidRPr="00AF55BC">
        <w:rPr>
          <w:b/>
        </w:rPr>
        <w:t>The topics covered by this SEAC Circular:</w:t>
      </w:r>
    </w:p>
    <w:p w:rsidR="00AF55BC" w:rsidRDefault="00C831C9" w:rsidP="00AF55BC">
      <w:r>
        <w:t>1. Planning for the coming year</w:t>
      </w:r>
    </w:p>
    <w:p w:rsidR="00AF55BC" w:rsidRDefault="00AF55BC" w:rsidP="00AF55BC">
      <w:r>
        <w:t>2. AODA</w:t>
      </w:r>
      <w:r w:rsidR="00AD1D00">
        <w:t xml:space="preserve"> consultation on Information &amp; C</w:t>
      </w:r>
      <w:r>
        <w:t>ommunications Standard</w:t>
      </w:r>
    </w:p>
    <w:p w:rsidR="004B1A39" w:rsidRDefault="00AF55BC" w:rsidP="00AF55BC">
      <w:r>
        <w:t>3. MACSE consultation</w:t>
      </w:r>
    </w:p>
    <w:p w:rsidR="00AF55BC" w:rsidRPr="00AF55BC" w:rsidRDefault="004B1A39" w:rsidP="00AF55BC">
      <w:r>
        <w:t>4. PAAC on SEAC Survey</w:t>
      </w:r>
      <w:r w:rsidR="00AF55BC">
        <w:br/>
      </w:r>
    </w:p>
    <w:p w:rsidR="00AF55BC" w:rsidRDefault="00AF55BC" w:rsidP="00AF55BC">
      <w:pPr>
        <w:rPr>
          <w:b/>
        </w:rPr>
      </w:pPr>
      <w:r w:rsidRPr="00AF55BC">
        <w:rPr>
          <w:b/>
        </w:rPr>
        <w:t>List of Supplementary Materials:</w:t>
      </w:r>
    </w:p>
    <w:p w:rsidR="00AF55BC" w:rsidRDefault="00AF55BC" w:rsidP="00AF55BC">
      <w:r>
        <w:t>1. PAAC on SEAC Annual Calendar 2019-20</w:t>
      </w:r>
    </w:p>
    <w:p w:rsidR="00AF55BC" w:rsidRDefault="00AF55BC" w:rsidP="00AF55BC">
      <w:r>
        <w:t xml:space="preserve">2. Information &amp; Communications </w:t>
      </w:r>
      <w:r w:rsidR="00C831C9">
        <w:t>SDC Initial Recommendations Report</w:t>
      </w:r>
    </w:p>
    <w:p w:rsidR="00C831C9" w:rsidRDefault="00C831C9" w:rsidP="00AF55BC">
      <w:r>
        <w:t>3. I-C SCD Initial</w:t>
      </w:r>
      <w:r w:rsidRPr="00C831C9">
        <w:t xml:space="preserve"> Recommendations Report</w:t>
      </w:r>
      <w:r>
        <w:t xml:space="preserve"> Phase 1 Survey Questions</w:t>
      </w:r>
    </w:p>
    <w:p w:rsidR="00C831C9" w:rsidRDefault="00C831C9" w:rsidP="00AF55BC">
      <w:r>
        <w:t xml:space="preserve">4. </w:t>
      </w:r>
      <w:r w:rsidRPr="00C831C9">
        <w:t>I-C SCD Initial Recommendations Report</w:t>
      </w:r>
      <w:r>
        <w:t xml:space="preserve"> Phase 2</w:t>
      </w:r>
      <w:r w:rsidRPr="00C831C9">
        <w:t xml:space="preserve"> Survey Questions</w:t>
      </w:r>
    </w:p>
    <w:p w:rsidR="00C831C9" w:rsidRPr="00AF55BC" w:rsidRDefault="00C831C9" w:rsidP="00AF55BC">
      <w:r>
        <w:t xml:space="preserve">5. MACSE </w:t>
      </w:r>
      <w:r w:rsidR="00136AE5">
        <w:t xml:space="preserve">Collaboration Template </w:t>
      </w:r>
      <w:r>
        <w:br/>
      </w:r>
    </w:p>
    <w:p w:rsidR="00AF55BC" w:rsidRPr="00AF55BC" w:rsidRDefault="00AF55BC" w:rsidP="00AF55BC">
      <w:pPr>
        <w:rPr>
          <w:b/>
        </w:rPr>
      </w:pPr>
      <w:r w:rsidRPr="00AF55BC">
        <w:rPr>
          <w:b/>
        </w:rPr>
        <w:t xml:space="preserve">Note: </w:t>
      </w:r>
      <w:r w:rsidRPr="00AF55BC">
        <w:t>You can access the SEAC Circular and supplementary materials at</w:t>
      </w:r>
      <w:r w:rsidRPr="00AF55BC">
        <w:br/>
      </w:r>
      <w:hyperlink r:id="rId8" w:history="1">
        <w:r w:rsidRPr="00AF55BC">
          <w:rPr>
            <w:rStyle w:val="Hyperlink"/>
          </w:rPr>
          <w:t>www.ldao.ca/about/public-policy-advocacy/seac-circulars/</w:t>
        </w:r>
      </w:hyperlink>
      <w:r w:rsidRPr="00AF55BC">
        <w:t xml:space="preserve">. </w:t>
      </w:r>
    </w:p>
    <w:p w:rsidR="00AF55BC" w:rsidRPr="00AF55BC" w:rsidRDefault="00AF55BC" w:rsidP="00AF55BC">
      <w:r w:rsidRPr="00AF55BC">
        <w:rPr>
          <w:lang w:val="en-US"/>
        </w:rPr>
        <w:t xml:space="preserve">You can access Ministry </w:t>
      </w:r>
      <w:r w:rsidR="00A376EB">
        <w:rPr>
          <w:lang w:val="en-US"/>
        </w:rPr>
        <w:t>funding (B</w:t>
      </w:r>
      <w:r>
        <w:rPr>
          <w:lang w:val="en-US"/>
        </w:rPr>
        <w:t xml:space="preserve"> &amp; SB) </w:t>
      </w:r>
      <w:r w:rsidRPr="00AF55BC">
        <w:rPr>
          <w:lang w:val="en-US"/>
        </w:rPr>
        <w:t xml:space="preserve">memos by date at: </w:t>
      </w:r>
      <w:hyperlink r:id="rId9" w:history="1">
        <w:r w:rsidRPr="00AF55BC">
          <w:rPr>
            <w:rStyle w:val="Hyperlink"/>
            <w:lang w:val="en-US"/>
          </w:rPr>
          <w:t>http://www.edu.gov.on.ca/eng/policyfunding/memos/</w:t>
        </w:r>
      </w:hyperlink>
    </w:p>
    <w:p w:rsidR="00AF55BC" w:rsidRDefault="00C831C9" w:rsidP="00AF55BC">
      <w:r>
        <w:lastRenderedPageBreak/>
        <w:br/>
      </w:r>
    </w:p>
    <w:p w:rsidR="00C831C9" w:rsidRDefault="00C831C9" w:rsidP="00C831C9">
      <w:pPr>
        <w:rPr>
          <w:b/>
        </w:rPr>
      </w:pPr>
      <w:r w:rsidRPr="00C831C9">
        <w:rPr>
          <w:b/>
        </w:rPr>
        <w:t>1. Planning for the coming year</w:t>
      </w:r>
    </w:p>
    <w:p w:rsidR="00C831C9" w:rsidRPr="00C831C9" w:rsidRDefault="00C831C9" w:rsidP="00C831C9">
      <w:r w:rsidRPr="00C831C9">
        <w:t xml:space="preserve">The attached </w:t>
      </w:r>
      <w:r w:rsidRPr="00C831C9">
        <w:rPr>
          <w:b/>
        </w:rPr>
        <w:t>PAAC on SEAC Annual Calendar</w:t>
      </w:r>
      <w:r w:rsidRPr="00C831C9">
        <w:t xml:space="preserve"> </w:t>
      </w:r>
      <w:proofErr w:type="gramStart"/>
      <w:r w:rsidRPr="00C831C9">
        <w:t>can be used</w:t>
      </w:r>
      <w:proofErr w:type="gramEnd"/>
      <w:r w:rsidRPr="00C831C9">
        <w:t xml:space="preserve"> to help plan SEAC activities over the coming school year. </w:t>
      </w:r>
      <w:r w:rsidR="0012239F">
        <w:t xml:space="preserve">It is also available on the PAAC on SEAC website at: </w:t>
      </w:r>
      <w:hyperlink r:id="rId10" w:history="1">
        <w:r w:rsidR="0012239F" w:rsidRPr="0019127C">
          <w:rPr>
            <w:rStyle w:val="Hyperlink"/>
          </w:rPr>
          <w:t>www.paac-seac.ca/annual-calendar/</w:t>
        </w:r>
      </w:hyperlink>
      <w:r w:rsidR="0012239F">
        <w:t xml:space="preserve">. </w:t>
      </w:r>
    </w:p>
    <w:p w:rsidR="00C831C9" w:rsidRPr="00C831C9" w:rsidRDefault="00C831C9" w:rsidP="00C831C9">
      <w:pPr>
        <w:rPr>
          <w:bCs/>
          <w:lang w:val="en-US"/>
        </w:rPr>
      </w:pPr>
      <w:r w:rsidRPr="00C831C9">
        <w:rPr>
          <w:bCs/>
          <w:lang w:val="en-US"/>
        </w:rPr>
        <w:t xml:space="preserve">The </w:t>
      </w:r>
      <w:r w:rsidRPr="00C831C9">
        <w:rPr>
          <w:bCs/>
          <w:i/>
          <w:lang w:val="en-US"/>
        </w:rPr>
        <w:t>PAAC on SEAC Effective Practices Handbook</w:t>
      </w:r>
      <w:r w:rsidRPr="00C831C9">
        <w:rPr>
          <w:bCs/>
          <w:lang w:val="en-US"/>
        </w:rPr>
        <w:t xml:space="preserve"> (2016) outlines effective practices to help </w:t>
      </w:r>
      <w:r w:rsidRPr="00C831C9">
        <w:rPr>
          <w:bCs/>
        </w:rPr>
        <w:t xml:space="preserve">SEACs develop an annual plan (see: </w:t>
      </w:r>
      <w:r w:rsidRPr="00C831C9">
        <w:rPr>
          <w:b/>
          <w:bCs/>
          <w:lang w:val="en-US"/>
        </w:rPr>
        <w:t>Section 3 SEAC Roles &amp; Responsibilities,</w:t>
      </w:r>
      <w:r w:rsidRPr="00C831C9">
        <w:rPr>
          <w:bCs/>
          <w:lang w:val="en-US"/>
        </w:rPr>
        <w:t xml:space="preserve"> </w:t>
      </w:r>
      <w:hyperlink r:id="rId11" w:history="1">
        <w:r w:rsidRPr="00C831C9">
          <w:rPr>
            <w:rStyle w:val="Hyperlink"/>
            <w:bCs/>
            <w:lang w:val="en-US"/>
          </w:rPr>
          <w:t>http://www.paac-seac.ca/home/paac-on-seac-effective-practices-handbook-for-seac-members/section-3-seac-roles-and-responsibilities/3-1-annual-planning/</w:t>
        </w:r>
      </w:hyperlink>
      <w:r w:rsidRPr="00C831C9">
        <w:rPr>
          <w:bCs/>
          <w:lang w:val="en-US"/>
        </w:rPr>
        <w:t xml:space="preserve"> )</w:t>
      </w:r>
    </w:p>
    <w:p w:rsidR="00664145" w:rsidRPr="00664145" w:rsidRDefault="00664145" w:rsidP="00664145">
      <w:pPr>
        <w:rPr>
          <w:b/>
        </w:rPr>
      </w:pPr>
      <w:r>
        <w:br/>
      </w:r>
      <w:r w:rsidRPr="00664145">
        <w:rPr>
          <w:b/>
        </w:rPr>
        <w:t>2. AODA consultation on Information &amp; Communications Standard</w:t>
      </w:r>
    </w:p>
    <w:p w:rsidR="00ED5173" w:rsidRPr="00ED5173" w:rsidRDefault="00ED5173" w:rsidP="00ED5173">
      <w:r w:rsidRPr="00ED5173">
        <w:t xml:space="preserve">The </w:t>
      </w:r>
      <w:r w:rsidRPr="00ED5173">
        <w:rPr>
          <w:b/>
        </w:rPr>
        <w:t xml:space="preserve">Information and Communications Standards Development Committee’s Initial Recommendations Report </w:t>
      </w:r>
      <w:proofErr w:type="gramStart"/>
      <w:r w:rsidRPr="00ED5173">
        <w:t>has been posted</w:t>
      </w:r>
      <w:proofErr w:type="gramEnd"/>
      <w:r w:rsidRPr="00ED5173">
        <w:t xml:space="preserve"> online for public comment. The comment period will close on</w:t>
      </w:r>
      <w:r w:rsidRPr="00ED5173">
        <w:rPr>
          <w:b/>
        </w:rPr>
        <w:t xml:space="preserve"> September 27, 2019.</w:t>
      </w:r>
      <w:r w:rsidR="00A376EB">
        <w:t xml:space="preserve"> </w:t>
      </w:r>
      <w:r w:rsidRPr="00ED5173">
        <w:t xml:space="preserve">Feedback will be used by the Committee to finalize its recommendations before they are submitted to the Minister for </w:t>
      </w:r>
      <w:proofErr w:type="gramStart"/>
      <w:r w:rsidRPr="00ED5173">
        <w:t>Seniors</w:t>
      </w:r>
      <w:proofErr w:type="gramEnd"/>
      <w:r w:rsidRPr="00ED5173">
        <w:t xml:space="preserve"> and Accessibility. </w:t>
      </w:r>
    </w:p>
    <w:p w:rsidR="00C831C9" w:rsidRDefault="00ED5173" w:rsidP="00ED5173">
      <w:r w:rsidRPr="00ED5173">
        <w:t>You can read the report on the Ministry for Seniors &amp; Accessibility website </w:t>
      </w:r>
      <w:hyperlink r:id="rId12" w:history="1">
        <w:r w:rsidRPr="00ED5173">
          <w:rPr>
            <w:rStyle w:val="Hyperlink"/>
            <w:b/>
          </w:rPr>
          <w:t>here</w:t>
        </w:r>
      </w:hyperlink>
      <w:r w:rsidR="0012239F">
        <w:t xml:space="preserve"> or read</w:t>
      </w:r>
      <w:r>
        <w:t xml:space="preserve"> the attached</w:t>
      </w:r>
      <w:r w:rsidRPr="00ED5173">
        <w:t xml:space="preserve"> accessible Word version</w:t>
      </w:r>
      <w:r w:rsidR="009F1A89">
        <w:t xml:space="preserve">, </w:t>
      </w:r>
      <w:hyperlink r:id="rId13" w:tgtFrame="_blank" w:history="1">
        <w:r w:rsidR="0012239F" w:rsidRPr="0012239F">
          <w:rPr>
            <w:rStyle w:val="Hyperlink"/>
            <w:b/>
            <w:bCs/>
            <w:lang w:val="en-US"/>
          </w:rPr>
          <w:t>I-C Standards Development Committee Initial Recommendations Report</w:t>
        </w:r>
      </w:hyperlink>
    </w:p>
    <w:p w:rsidR="00ED5173" w:rsidRPr="00ED5173" w:rsidRDefault="00ED5173" w:rsidP="00ED5173">
      <w:pPr>
        <w:rPr>
          <w:lang w:val="en"/>
        </w:rPr>
      </w:pPr>
      <w:r w:rsidRPr="00ED5173">
        <w:rPr>
          <w:lang w:val="en"/>
        </w:rPr>
        <w:t xml:space="preserve">The report contains 31 recommendations and </w:t>
      </w:r>
      <w:proofErr w:type="gramStart"/>
      <w:r w:rsidRPr="00ED5173">
        <w:rPr>
          <w:lang w:val="en"/>
        </w:rPr>
        <w:t>is separated</w:t>
      </w:r>
      <w:proofErr w:type="gramEnd"/>
      <w:r w:rsidRPr="00ED5173">
        <w:rPr>
          <w:lang w:val="en"/>
        </w:rPr>
        <w:t xml:space="preserve"> into </w:t>
      </w:r>
      <w:r w:rsidRPr="00ED5173">
        <w:rPr>
          <w:b/>
          <w:bCs/>
          <w:lang w:val="en"/>
        </w:rPr>
        <w:t>Phase 1</w:t>
      </w:r>
      <w:r w:rsidRPr="00ED5173">
        <w:rPr>
          <w:lang w:val="en"/>
        </w:rPr>
        <w:t xml:space="preserve"> and </w:t>
      </w:r>
      <w:r w:rsidRPr="00ED5173">
        <w:rPr>
          <w:b/>
          <w:bCs/>
          <w:lang w:val="en"/>
        </w:rPr>
        <w:t>Phase 2</w:t>
      </w:r>
      <w:r w:rsidRPr="00ED5173">
        <w:rPr>
          <w:lang w:val="en"/>
        </w:rPr>
        <w:t>.</w:t>
      </w:r>
    </w:p>
    <w:p w:rsidR="00ED5173" w:rsidRPr="009F1A89" w:rsidRDefault="00ED5173" w:rsidP="00ED5173">
      <w:pPr>
        <w:rPr>
          <w:b/>
          <w:bCs/>
          <w:lang w:val="en"/>
        </w:rPr>
      </w:pPr>
      <w:r w:rsidRPr="00ED5173">
        <w:rPr>
          <w:b/>
          <w:bCs/>
          <w:lang w:val="en"/>
        </w:rPr>
        <w:t>Phase 1</w:t>
      </w:r>
      <w:r w:rsidR="009F1A89">
        <w:rPr>
          <w:b/>
          <w:bCs/>
          <w:lang w:val="en"/>
        </w:rPr>
        <w:t xml:space="preserve">: </w:t>
      </w:r>
      <w:r w:rsidRPr="00ED5173">
        <w:rPr>
          <w:lang w:val="en"/>
        </w:rPr>
        <w:t>The committee developed and voted on 30 recommendations addressing the following key areas:</w:t>
      </w:r>
    </w:p>
    <w:p w:rsidR="00ED5173" w:rsidRPr="00ED5173" w:rsidRDefault="00ED5173" w:rsidP="00F157E9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ED5173">
        <w:rPr>
          <w:lang w:val="en"/>
        </w:rPr>
        <w:t>the structure of the regulation</w:t>
      </w:r>
    </w:p>
    <w:p w:rsidR="00ED5173" w:rsidRPr="00ED5173" w:rsidRDefault="00ED5173" w:rsidP="00F157E9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ED5173">
        <w:rPr>
          <w:lang w:val="en"/>
        </w:rPr>
        <w:t>feedback</w:t>
      </w:r>
    </w:p>
    <w:p w:rsidR="00ED5173" w:rsidRPr="00ED5173" w:rsidRDefault="00ED5173" w:rsidP="00F157E9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ED5173">
        <w:rPr>
          <w:lang w:val="en"/>
        </w:rPr>
        <w:t>accessible formats, communications supports and websites</w:t>
      </w:r>
    </w:p>
    <w:p w:rsidR="00ED5173" w:rsidRPr="00ED5173" w:rsidRDefault="00ED5173" w:rsidP="00F157E9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ED5173">
        <w:rPr>
          <w:lang w:val="en"/>
        </w:rPr>
        <w:t>information about emergency procedures and public safety</w:t>
      </w:r>
    </w:p>
    <w:p w:rsidR="00ED5173" w:rsidRPr="00ED5173" w:rsidRDefault="00ED5173" w:rsidP="00F157E9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ED5173">
        <w:rPr>
          <w:lang w:val="en"/>
        </w:rPr>
        <w:t>educational resources and training</w:t>
      </w:r>
    </w:p>
    <w:p w:rsidR="00ED5173" w:rsidRPr="00ED5173" w:rsidRDefault="00ED5173" w:rsidP="00F157E9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ED5173">
        <w:rPr>
          <w:lang w:val="en"/>
        </w:rPr>
        <w:t>libraries (including schools)</w:t>
      </w:r>
    </w:p>
    <w:p w:rsidR="00ED5173" w:rsidRPr="009F1A89" w:rsidRDefault="00F157E9" w:rsidP="00ED5173">
      <w:pPr>
        <w:rPr>
          <w:b/>
          <w:bCs/>
          <w:lang w:val="en"/>
        </w:rPr>
      </w:pPr>
      <w:r>
        <w:rPr>
          <w:b/>
          <w:bCs/>
          <w:lang w:val="en"/>
        </w:rPr>
        <w:br/>
      </w:r>
      <w:r w:rsidR="00ED5173" w:rsidRPr="00ED5173">
        <w:rPr>
          <w:b/>
          <w:bCs/>
          <w:lang w:val="en"/>
        </w:rPr>
        <w:t>Phase 2</w:t>
      </w:r>
      <w:r w:rsidR="009F1A89">
        <w:rPr>
          <w:b/>
          <w:bCs/>
          <w:lang w:val="en"/>
        </w:rPr>
        <w:t xml:space="preserve"> </w:t>
      </w:r>
      <w:r w:rsidR="00ED5173" w:rsidRPr="00ED5173">
        <w:rPr>
          <w:lang w:val="en"/>
        </w:rPr>
        <w:t>contains a proposal for culture change in Ontario. It outlines a new model that would transform and modernize how accessibili</w:t>
      </w:r>
      <w:r>
        <w:rPr>
          <w:lang w:val="en"/>
        </w:rPr>
        <w:t xml:space="preserve">ty </w:t>
      </w:r>
      <w:proofErr w:type="gramStart"/>
      <w:r>
        <w:rPr>
          <w:lang w:val="en"/>
        </w:rPr>
        <w:t>is regulated</w:t>
      </w:r>
      <w:proofErr w:type="gramEnd"/>
      <w:r>
        <w:rPr>
          <w:lang w:val="en"/>
        </w:rPr>
        <w:t xml:space="preserve"> in the province, </w:t>
      </w:r>
      <w:r w:rsidR="00ED5173" w:rsidRPr="00ED5173">
        <w:rPr>
          <w:lang w:val="en"/>
        </w:rPr>
        <w:t>allow</w:t>
      </w:r>
      <w:r>
        <w:rPr>
          <w:lang w:val="en"/>
        </w:rPr>
        <w:t>ing</w:t>
      </w:r>
      <w:r w:rsidR="00ED5173" w:rsidRPr="00ED5173">
        <w:rPr>
          <w:lang w:val="en"/>
        </w:rPr>
        <w:t xml:space="preserve"> organizations to continuously adapt and improve their websites, web content and technology up to and beyond 2025</w:t>
      </w:r>
      <w:r w:rsidR="00ED5173">
        <w:rPr>
          <w:lang w:val="en"/>
        </w:rPr>
        <w:t>.</w:t>
      </w:r>
    </w:p>
    <w:p w:rsidR="00ED5173" w:rsidRPr="00ED5173" w:rsidRDefault="009F1A89" w:rsidP="00ED5173">
      <w:r>
        <w:rPr>
          <w:b/>
        </w:rPr>
        <w:t>F</w:t>
      </w:r>
      <w:r w:rsidR="00ED5173" w:rsidRPr="00ED5173">
        <w:rPr>
          <w:b/>
        </w:rPr>
        <w:t>eedback</w:t>
      </w:r>
      <w:r w:rsidR="00ED5173" w:rsidRPr="00ED5173">
        <w:t xml:space="preserve"> </w:t>
      </w:r>
      <w:proofErr w:type="gramStart"/>
      <w:r>
        <w:t>can be given</w:t>
      </w:r>
      <w:proofErr w:type="gramEnd"/>
      <w:r>
        <w:t xml:space="preserve"> </w:t>
      </w:r>
      <w:r w:rsidR="00ED5173" w:rsidRPr="00ED5173">
        <w:t>on</w:t>
      </w:r>
      <w:r w:rsidR="00F157E9">
        <w:t xml:space="preserve"> the</w:t>
      </w:r>
      <w:r w:rsidR="00ED5173" w:rsidRPr="00ED5173">
        <w:t xml:space="preserve"> </w:t>
      </w:r>
      <w:r w:rsidR="00F157E9" w:rsidRPr="00A376EB">
        <w:t>Information and Communications Standards Development Committee’s Initial Recommendations Report</w:t>
      </w:r>
      <w:r w:rsidR="00F157E9" w:rsidRPr="00F157E9">
        <w:rPr>
          <w:b/>
        </w:rPr>
        <w:t xml:space="preserve"> </w:t>
      </w:r>
      <w:r w:rsidR="00ED5173" w:rsidRPr="00ED5173">
        <w:t xml:space="preserve">by completing </w:t>
      </w:r>
      <w:r w:rsidR="00ED5173" w:rsidRPr="00A376EB">
        <w:rPr>
          <w:b/>
        </w:rPr>
        <w:t>Phase 1 and 2</w:t>
      </w:r>
      <w:r w:rsidR="00ED5173" w:rsidRPr="00ED5173">
        <w:t xml:space="preserve"> </w:t>
      </w:r>
      <w:hyperlink r:id="rId14" w:history="1">
        <w:r w:rsidR="00ED5173" w:rsidRPr="00ED5173">
          <w:rPr>
            <w:rStyle w:val="Hyperlink"/>
            <w:b/>
          </w:rPr>
          <w:t>surveys</w:t>
        </w:r>
      </w:hyperlink>
      <w:r w:rsidR="00ED5173" w:rsidRPr="00ED5173">
        <w:rPr>
          <w:b/>
        </w:rPr>
        <w:t xml:space="preserve"> </w:t>
      </w:r>
      <w:r w:rsidR="00ED5173" w:rsidRPr="00ED5173">
        <w:t xml:space="preserve">online, or by sending </w:t>
      </w:r>
      <w:r w:rsidR="00ED5173" w:rsidRPr="00ED5173">
        <w:rPr>
          <w:lang w:val="en"/>
        </w:rPr>
        <w:t xml:space="preserve">your feedback by email to </w:t>
      </w:r>
      <w:hyperlink r:id="rId15" w:history="1">
        <w:r w:rsidR="00ED5173" w:rsidRPr="00ED5173">
          <w:rPr>
            <w:rStyle w:val="Hyperlink"/>
            <w:lang w:val="en"/>
          </w:rPr>
          <w:t>icsdc@ontario.ca</w:t>
        </w:r>
      </w:hyperlink>
      <w:r w:rsidR="00ED5173" w:rsidRPr="00ED5173">
        <w:t>. </w:t>
      </w:r>
      <w:r w:rsidR="00ED5173" w:rsidRPr="00ED5173">
        <w:rPr>
          <w:b/>
        </w:rPr>
        <w:t>Deadline September 27, 2019</w:t>
      </w:r>
    </w:p>
    <w:p w:rsidR="0012239F" w:rsidRDefault="00ED5173" w:rsidP="00ED5173">
      <w:r w:rsidRPr="00ED5173">
        <w:t>For an opportunity to think about the questions before completi</w:t>
      </w:r>
      <w:r>
        <w:t>ng the surveys, you can read the attached</w:t>
      </w:r>
      <w:r w:rsidRPr="00ED5173">
        <w:t xml:space="preserve"> Word version</w:t>
      </w:r>
      <w:r>
        <w:t>s</w:t>
      </w:r>
      <w:r w:rsidRPr="00ED5173">
        <w:t xml:space="preserve"> of the </w:t>
      </w:r>
      <w:r w:rsidRPr="00A376EB">
        <w:rPr>
          <w:b/>
        </w:rPr>
        <w:t>Phase 1 and 2 survey questions</w:t>
      </w:r>
      <w:r>
        <w:t>.</w:t>
      </w:r>
      <w:r w:rsidR="0012239F">
        <w:br/>
      </w:r>
      <w:hyperlink r:id="rId16" w:tgtFrame="_blank" w:history="1">
        <w:r w:rsidR="0012239F" w:rsidRPr="0012239F">
          <w:rPr>
            <w:rStyle w:val="Hyperlink"/>
            <w:b/>
            <w:bCs/>
            <w:lang w:val="en-US"/>
          </w:rPr>
          <w:t>I-C Standards Initial Recommendations Report Phase 1 Survey Questions</w:t>
        </w:r>
      </w:hyperlink>
      <w:r w:rsidR="0012239F">
        <w:br/>
      </w:r>
      <w:hyperlink r:id="rId17" w:tgtFrame="_blank" w:history="1">
        <w:r w:rsidR="0012239F" w:rsidRPr="0012239F">
          <w:rPr>
            <w:rStyle w:val="Hyperlink"/>
            <w:b/>
            <w:bCs/>
            <w:lang w:val="en-US"/>
          </w:rPr>
          <w:t>I-C Standards Initial Recommendations Report Phase 2 Survey Questions</w:t>
        </w:r>
      </w:hyperlink>
    </w:p>
    <w:p w:rsidR="00ED5173" w:rsidRDefault="00ED5173" w:rsidP="00ED5173">
      <w:r>
        <w:lastRenderedPageBreak/>
        <w:t xml:space="preserve">For students with learning disabilities, </w:t>
      </w:r>
      <w:r w:rsidR="00A376EB">
        <w:t>t</w:t>
      </w:r>
      <w:r>
        <w:t xml:space="preserve">he </w:t>
      </w:r>
      <w:r w:rsidR="00D80514">
        <w:t xml:space="preserve">following Recommendations in </w:t>
      </w:r>
      <w:r w:rsidR="00D80514" w:rsidRPr="00D80514">
        <w:rPr>
          <w:b/>
        </w:rPr>
        <w:t xml:space="preserve">Phase </w:t>
      </w:r>
      <w:r w:rsidRPr="00D80514">
        <w:rPr>
          <w:b/>
        </w:rPr>
        <w:t>1</w:t>
      </w:r>
      <w:r>
        <w:t xml:space="preserve"> are especially significant:</w:t>
      </w:r>
    </w:p>
    <w:p w:rsidR="00ED5173" w:rsidRPr="00D80514" w:rsidRDefault="00ED5173" w:rsidP="00ED5173">
      <w:bookmarkStart w:id="0" w:name="_Toc532900604"/>
      <w:r w:rsidRPr="00D80514">
        <w:t>Recommendation 5: Determination of Suitability</w:t>
      </w:r>
      <w:bookmarkEnd w:id="0"/>
      <w:r w:rsidR="00F157E9">
        <w:t xml:space="preserve"> (p. 11)</w:t>
      </w:r>
    </w:p>
    <w:p w:rsidR="00ED5173" w:rsidRPr="00D80514" w:rsidRDefault="00ED5173" w:rsidP="00ED5173">
      <w:bookmarkStart w:id="1" w:name="_Toc506974051"/>
      <w:bookmarkStart w:id="2" w:name="_Toc532900605"/>
      <w:r w:rsidRPr="00D80514">
        <w:t>Recommendation 6: Timely Manner</w:t>
      </w:r>
      <w:bookmarkEnd w:id="1"/>
      <w:bookmarkEnd w:id="2"/>
      <w:r w:rsidR="00F157E9">
        <w:t xml:space="preserve"> (p. 12)</w:t>
      </w:r>
    </w:p>
    <w:p w:rsidR="00ED5173" w:rsidRPr="00D80514" w:rsidRDefault="00ED5173" w:rsidP="00ED5173">
      <w:bookmarkStart w:id="3" w:name="_Toc506974073"/>
      <w:bookmarkStart w:id="4" w:name="_Toc532900627"/>
      <w:r w:rsidRPr="00D80514">
        <w:t>Recommendation 24: Purchase of Accessible Teaching/Training Materials</w:t>
      </w:r>
      <w:bookmarkEnd w:id="3"/>
      <w:bookmarkEnd w:id="4"/>
      <w:r w:rsidR="00F157E9">
        <w:t xml:space="preserve"> (p. 23)</w:t>
      </w:r>
    </w:p>
    <w:p w:rsidR="00ED5173" w:rsidRDefault="00ED5173" w:rsidP="00ED5173">
      <w:bookmarkStart w:id="5" w:name="_Toc506974076"/>
      <w:bookmarkStart w:id="6" w:name="_Toc532900630"/>
      <w:r w:rsidRPr="00D80514">
        <w:t>Recommendation 27: Accessibility in Education</w:t>
      </w:r>
      <w:bookmarkEnd w:id="5"/>
      <w:bookmarkEnd w:id="6"/>
      <w:r w:rsidR="00F157E9">
        <w:t xml:space="preserve"> (p. 24)</w:t>
      </w:r>
    </w:p>
    <w:p w:rsidR="009F1A89" w:rsidRDefault="00D80514" w:rsidP="00ED5173">
      <w:r w:rsidRPr="00D80514">
        <w:rPr>
          <w:b/>
        </w:rPr>
        <w:t>Phase 2</w:t>
      </w:r>
      <w:r>
        <w:t xml:space="preserve"> proses a new model for regulating accessibility, which </w:t>
      </w:r>
      <w:r w:rsidR="00A376EB">
        <w:t>focuses</w:t>
      </w:r>
      <w:r w:rsidRPr="00D80514">
        <w:t xml:space="preserve"> on what is important and good about accessibility, rather than simply emphasizing that it is an obligation. It is also a more inclusive system, relying on input from the public and from stakeholders, including those organizations obligated to meet accessibility requirements. Finally, it </w:t>
      </w:r>
      <w:proofErr w:type="gramStart"/>
      <w:r w:rsidRPr="00D80514">
        <w:t>is designed</w:t>
      </w:r>
      <w:proofErr w:type="gramEnd"/>
      <w:r w:rsidRPr="00D80514">
        <w:t xml:space="preserve"> to evolve and adapt as technology and attitudes change around it.</w:t>
      </w:r>
      <w:r>
        <w:t xml:space="preserve"> </w:t>
      </w:r>
    </w:p>
    <w:p w:rsidR="00D80514" w:rsidRDefault="00D80514" w:rsidP="00ED5173">
      <w:r w:rsidRPr="009F1A89">
        <w:rPr>
          <w:i/>
        </w:rPr>
        <w:t>While the model is a bit complicated at first to understand, it is worth spending the time to read over the descriptions</w:t>
      </w:r>
      <w:r w:rsidR="009F1A89">
        <w:rPr>
          <w:i/>
        </w:rPr>
        <w:t xml:space="preserve"> of Phase 2 and think about how this approach would change accessibility</w:t>
      </w:r>
      <w:r w:rsidRPr="009F1A89">
        <w:rPr>
          <w:i/>
        </w:rPr>
        <w:t xml:space="preserve">. </w:t>
      </w:r>
    </w:p>
    <w:p w:rsidR="00F81AA0" w:rsidRDefault="009F1A89" w:rsidP="00ED5173">
      <w:pPr>
        <w:rPr>
          <w:u w:val="single"/>
        </w:rPr>
      </w:pPr>
      <w:r w:rsidRPr="009F1A89">
        <w:rPr>
          <w:u w:val="single"/>
        </w:rPr>
        <w:t>I encourage SEACs to review the materials and submit a gr</w:t>
      </w:r>
      <w:r w:rsidR="00A376EB">
        <w:rPr>
          <w:u w:val="single"/>
        </w:rPr>
        <w:t xml:space="preserve">oup feedback response to </w:t>
      </w:r>
      <w:hyperlink r:id="rId18" w:history="1">
        <w:r w:rsidR="00A376EB" w:rsidRPr="00A376EB">
          <w:rPr>
            <w:rStyle w:val="Hyperlink"/>
            <w:lang w:val="en"/>
          </w:rPr>
          <w:t>icsdc@ontario.ca</w:t>
        </w:r>
      </w:hyperlink>
    </w:p>
    <w:p w:rsidR="00ED5173" w:rsidRPr="00F81AA0" w:rsidRDefault="00F81AA0" w:rsidP="00ED5173">
      <w:pPr>
        <w:rPr>
          <w:u w:val="single"/>
        </w:rPr>
      </w:pPr>
      <w:r>
        <w:rPr>
          <w:u w:val="single"/>
        </w:rPr>
        <w:t xml:space="preserve">I also </w:t>
      </w:r>
      <w:r w:rsidR="009F1A89" w:rsidRPr="009F1A89">
        <w:rPr>
          <w:u w:val="single"/>
        </w:rPr>
        <w:t>would urge individual SEAC members to complete the Feedback surveys</w:t>
      </w:r>
      <w:r w:rsidR="009F1A89">
        <w:rPr>
          <w:u w:val="single"/>
        </w:rPr>
        <w:t xml:space="preserve">, </w:t>
      </w:r>
      <w:proofErr w:type="gramStart"/>
      <w:r w:rsidR="009F1A89">
        <w:rPr>
          <w:u w:val="single"/>
        </w:rPr>
        <w:t>at</w:t>
      </w:r>
      <w:r w:rsidR="009F1A89" w:rsidRPr="009F1A89">
        <w:rPr>
          <w:u w:val="single"/>
        </w:rPr>
        <w:t>:</w:t>
      </w:r>
      <w:proofErr w:type="gramEnd"/>
      <w:r w:rsidR="009F1A89">
        <w:t xml:space="preserve"> </w:t>
      </w:r>
      <w:hyperlink r:id="rId19" w:history="1">
        <w:r w:rsidR="009F1A89" w:rsidRPr="0019127C">
          <w:rPr>
            <w:rStyle w:val="Hyperlink"/>
          </w:rPr>
          <w:t>www.ontario.ca/page/consultation-initial-recommendations-improve-accessibility-standards-information-and-communications</w:t>
        </w:r>
      </w:hyperlink>
      <w:r w:rsidR="009F1A89">
        <w:t xml:space="preserve"> </w:t>
      </w:r>
      <w:r w:rsidR="00F157E9">
        <w:br/>
      </w:r>
    </w:p>
    <w:p w:rsidR="009F1A89" w:rsidRDefault="009F1A89" w:rsidP="00ED5173">
      <w:pPr>
        <w:rPr>
          <w:b/>
        </w:rPr>
      </w:pPr>
      <w:r w:rsidRPr="009F1A89">
        <w:rPr>
          <w:b/>
        </w:rPr>
        <w:t>3. MACSE consultation</w:t>
      </w:r>
    </w:p>
    <w:p w:rsidR="00F81AA0" w:rsidRDefault="00F157E9" w:rsidP="00ED5173">
      <w:r>
        <w:t>The next meeting of the Minister’s Advisory Council on Special Education (M</w:t>
      </w:r>
      <w:bookmarkStart w:id="7" w:name="_GoBack"/>
      <w:bookmarkEnd w:id="7"/>
      <w:r>
        <w:t>ACSE) will take place on October 23 – 24, 2019. MACSE representatives for different sectors gather feedback from their communities in advance of the meeting</w:t>
      </w:r>
      <w:r w:rsidR="00F81AA0">
        <w:t>.</w:t>
      </w:r>
      <w:r>
        <w:t xml:space="preserve"> </w:t>
      </w:r>
      <w:proofErr w:type="gramStart"/>
      <w:r w:rsidR="00F81AA0">
        <w:t xml:space="preserve">Suzanne Bonneville represents the Learning Disabilities sector, and is collecting feedback </w:t>
      </w:r>
      <w:r w:rsidR="00F81AA0" w:rsidRPr="00F81AA0">
        <w:t>in the format of the attached</w:t>
      </w:r>
      <w:r w:rsidR="00F81AA0" w:rsidRPr="00136AE5">
        <w:rPr>
          <w:b/>
        </w:rPr>
        <w:t xml:space="preserve"> </w:t>
      </w:r>
      <w:r w:rsidR="00136AE5" w:rsidRPr="00136AE5">
        <w:rPr>
          <w:b/>
        </w:rPr>
        <w:t>MACSE Collaboration template.</w:t>
      </w:r>
      <w:proofErr w:type="gramEnd"/>
      <w:r w:rsidR="00136AE5" w:rsidRPr="00136AE5">
        <w:rPr>
          <w:b/>
        </w:rPr>
        <w:t xml:space="preserve"> </w:t>
      </w:r>
      <w:proofErr w:type="gramStart"/>
      <w:r w:rsidR="00F81AA0">
        <w:t>While</w:t>
      </w:r>
      <w:proofErr w:type="gramEnd"/>
      <w:r w:rsidR="00F81AA0">
        <w:t xml:space="preserve"> the date for submissions on the form is September 4</w:t>
      </w:r>
      <w:r w:rsidR="00F81AA0" w:rsidRPr="00F81AA0">
        <w:rPr>
          <w:vertAlign w:val="superscript"/>
        </w:rPr>
        <w:t>th</w:t>
      </w:r>
      <w:r w:rsidR="00F81AA0">
        <w:t>, Suzanne will accept feedback submitted to her in September.</w:t>
      </w:r>
    </w:p>
    <w:p w:rsidR="00F81AA0" w:rsidRDefault="00F81AA0" w:rsidP="00ED5173">
      <w:pPr>
        <w:rPr>
          <w:u w:val="single"/>
        </w:rPr>
      </w:pPr>
      <w:r w:rsidRPr="00F81AA0">
        <w:rPr>
          <w:u w:val="single"/>
        </w:rPr>
        <w:t xml:space="preserve">LDAO SEAC members/alternates </w:t>
      </w:r>
      <w:proofErr w:type="gramStart"/>
      <w:r w:rsidRPr="00F81AA0">
        <w:rPr>
          <w:u w:val="single"/>
        </w:rPr>
        <w:t>are requested</w:t>
      </w:r>
      <w:proofErr w:type="gramEnd"/>
      <w:r w:rsidRPr="00F81AA0">
        <w:rPr>
          <w:u w:val="single"/>
        </w:rPr>
        <w:t xml:space="preserve"> to submit their feedback to </w:t>
      </w:r>
      <w:hyperlink r:id="rId20" w:history="1">
        <w:r w:rsidR="0012239F" w:rsidRPr="0019127C">
          <w:rPr>
            <w:rStyle w:val="Hyperlink"/>
          </w:rPr>
          <w:t>dianew@LDAO.ca</w:t>
        </w:r>
      </w:hyperlink>
      <w:r w:rsidRPr="00F81AA0">
        <w:rPr>
          <w:u w:val="single"/>
        </w:rPr>
        <w:t xml:space="preserve"> by </w:t>
      </w:r>
      <w:r w:rsidRPr="00F81AA0">
        <w:rPr>
          <w:b/>
          <w:u w:val="single"/>
        </w:rPr>
        <w:t>September 23</w:t>
      </w:r>
      <w:r w:rsidRPr="00F81AA0">
        <w:rPr>
          <w:b/>
          <w:u w:val="single"/>
          <w:vertAlign w:val="superscript"/>
        </w:rPr>
        <w:t>rd</w:t>
      </w:r>
      <w:r w:rsidRPr="00F81AA0">
        <w:rPr>
          <w:u w:val="single"/>
        </w:rPr>
        <w:t xml:space="preserve">, so that I can combine the feedback into an LDAO response.  </w:t>
      </w:r>
    </w:p>
    <w:p w:rsidR="004B1A39" w:rsidRDefault="004B1A39" w:rsidP="00ED5173">
      <w:pPr>
        <w:rPr>
          <w:b/>
        </w:rPr>
      </w:pPr>
      <w:r>
        <w:rPr>
          <w:u w:val="single"/>
        </w:rPr>
        <w:br/>
      </w:r>
      <w:r w:rsidRPr="004B1A39">
        <w:rPr>
          <w:b/>
        </w:rPr>
        <w:t>4. PAAC on SEAC Survey</w:t>
      </w:r>
    </w:p>
    <w:p w:rsidR="0014288F" w:rsidRDefault="004B1A39" w:rsidP="00ED5173">
      <w:r>
        <w:t xml:space="preserve">PAAC on SEAC conducted surveys of SEAC members across Ontario in 2009 and again </w:t>
      </w:r>
      <w:r w:rsidR="00A376EB">
        <w:t>in 2014, to look at SEAC membership,</w:t>
      </w:r>
      <w:r>
        <w:t xml:space="preserve"> practices and training needs. </w:t>
      </w:r>
      <w:hyperlink r:id="rId21" w:tgtFrame="_blank" w:history="1">
        <w:r w:rsidRPr="004B1A39">
          <w:rPr>
            <w:rStyle w:val="Hyperlink"/>
          </w:rPr>
          <w:t>Click here to read</w:t>
        </w:r>
      </w:hyperlink>
      <w:r w:rsidRPr="004B1A39">
        <w:t xml:space="preserve"> </w:t>
      </w:r>
      <w:r w:rsidRPr="0014288F">
        <w:rPr>
          <w:b/>
        </w:rPr>
        <w:t xml:space="preserve">PAAC on SEAC Survey </w:t>
      </w:r>
      <w:proofErr w:type="gramStart"/>
      <w:r w:rsidRPr="0014288F">
        <w:rPr>
          <w:b/>
        </w:rPr>
        <w:t>2014:</w:t>
      </w:r>
      <w:proofErr w:type="gramEnd"/>
      <w:r w:rsidRPr="0014288F">
        <w:rPr>
          <w:b/>
        </w:rPr>
        <w:t xml:space="preserve"> Executive Summary &amp; PAAC on SEAC Response</w:t>
      </w:r>
      <w:r w:rsidR="0014288F">
        <w:t xml:space="preserve">. </w:t>
      </w:r>
    </w:p>
    <w:p w:rsidR="004B1A39" w:rsidRPr="00A376EB" w:rsidRDefault="0014288F" w:rsidP="00ED5173">
      <w:pPr>
        <w:rPr>
          <w:u w:val="single"/>
        </w:rPr>
      </w:pPr>
      <w:r w:rsidRPr="00A376EB">
        <w:rPr>
          <w:u w:val="single"/>
        </w:rPr>
        <w:t>PAAC on SEAC will be conducting a similar survey this fall, so watch for an announcement and link to the new survey.</w:t>
      </w:r>
      <w:r w:rsidR="004B1A39" w:rsidRPr="00A376EB">
        <w:rPr>
          <w:u w:val="single"/>
        </w:rPr>
        <w:t xml:space="preserve"> </w:t>
      </w:r>
    </w:p>
    <w:p w:rsidR="009F1A89" w:rsidRPr="0014288F" w:rsidRDefault="00F81AA0" w:rsidP="00ED5173">
      <w:pPr>
        <w:rPr>
          <w:iCs/>
          <w:lang w:val="en"/>
        </w:rPr>
      </w:pPr>
      <w:r>
        <w:rPr>
          <w:u w:val="single"/>
        </w:rPr>
        <w:br/>
      </w:r>
      <w:r w:rsidRPr="00F81AA0">
        <w:rPr>
          <w:b/>
          <w:bCs/>
        </w:rPr>
        <w:t xml:space="preserve">Questions?  </w:t>
      </w:r>
      <w:r w:rsidRPr="00F81AA0">
        <w:rPr>
          <w:bCs/>
        </w:rPr>
        <w:t xml:space="preserve">Email Diane Wagner at </w:t>
      </w:r>
      <w:hyperlink r:id="rId22" w:history="1">
        <w:r w:rsidRPr="00F81AA0">
          <w:rPr>
            <w:rStyle w:val="Hyperlink"/>
            <w:bCs/>
          </w:rPr>
          <w:t>dianew@LDAO.ca</w:t>
        </w:r>
      </w:hyperlink>
      <w:r w:rsidRPr="00F81AA0">
        <w:rPr>
          <w:bCs/>
        </w:rPr>
        <w:t xml:space="preserve"> </w:t>
      </w:r>
    </w:p>
    <w:sectPr w:rsidR="009F1A89" w:rsidRPr="0014288F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9F" w:rsidRDefault="0012239F" w:rsidP="0012239F">
      <w:pPr>
        <w:spacing w:after="0" w:line="240" w:lineRule="auto"/>
      </w:pPr>
      <w:r>
        <w:separator/>
      </w:r>
    </w:p>
  </w:endnote>
  <w:endnote w:type="continuationSeparator" w:id="0">
    <w:p w:rsidR="0012239F" w:rsidRDefault="0012239F" w:rsidP="0012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2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39F" w:rsidRDefault="00122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39F" w:rsidRDefault="0012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9F" w:rsidRDefault="0012239F" w:rsidP="0012239F">
      <w:pPr>
        <w:spacing w:after="0" w:line="240" w:lineRule="auto"/>
      </w:pPr>
      <w:r>
        <w:separator/>
      </w:r>
    </w:p>
  </w:footnote>
  <w:footnote w:type="continuationSeparator" w:id="0">
    <w:p w:rsidR="0012239F" w:rsidRDefault="0012239F" w:rsidP="0012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5719F"/>
    <w:multiLevelType w:val="multilevel"/>
    <w:tmpl w:val="6F1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C"/>
    <w:rsid w:val="0012239F"/>
    <w:rsid w:val="00136AE5"/>
    <w:rsid w:val="0014288F"/>
    <w:rsid w:val="004074DD"/>
    <w:rsid w:val="004B1A39"/>
    <w:rsid w:val="00664145"/>
    <w:rsid w:val="006D05C8"/>
    <w:rsid w:val="007E6A66"/>
    <w:rsid w:val="009F1A89"/>
    <w:rsid w:val="00A376EB"/>
    <w:rsid w:val="00AD1D00"/>
    <w:rsid w:val="00AF55BC"/>
    <w:rsid w:val="00C831C9"/>
    <w:rsid w:val="00D80514"/>
    <w:rsid w:val="00ED5173"/>
    <w:rsid w:val="00F157E9"/>
    <w:rsid w:val="00F81AA0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5116"/>
  <w15:chartTrackingRefBased/>
  <w15:docId w15:val="{6A93771D-E340-4F83-BFB9-595BBF5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5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A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9F"/>
  </w:style>
  <w:style w:type="paragraph" w:styleId="Footer">
    <w:name w:val="footer"/>
    <w:basedOn w:val="Normal"/>
    <w:link w:val="FooterChar"/>
    <w:uiPriority w:val="99"/>
    <w:unhideWhenUsed/>
    <w:rsid w:val="0012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o.ca/about/public-policy-advocacy/seac-circulars/" TargetMode="External"/><Relationship Id="rId13" Type="http://schemas.openxmlformats.org/officeDocument/2006/relationships/hyperlink" Target="http://www.ldao.ca/wp-content/uploads/I-C-Standards-Development-Committee-Initial-Recommendations-Report-July-2019.docx" TargetMode="External"/><Relationship Id="rId18" Type="http://schemas.openxmlformats.org/officeDocument/2006/relationships/hyperlink" Target="mailto:icsdc@ontario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ac-seac.ca/wp-content/uploads/PAAC-on-SEAC-Survey-Executive-Summary-2014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ntario.ca/page/review-information-and-communications-standards-2019-initial-recommendations-report" TargetMode="External"/><Relationship Id="rId17" Type="http://schemas.openxmlformats.org/officeDocument/2006/relationships/hyperlink" Target="http://www.ldao.ca/wp-content/uploads/I-C-Standards-Initial-Recommendations-Report-Phase-2-Survey-Questions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dao.ca/wp-content/uploads/I-C-Standards-Initial-Recommendations-Report-Phase-1-Survey-Questions.docx" TargetMode="External"/><Relationship Id="rId20" Type="http://schemas.openxmlformats.org/officeDocument/2006/relationships/hyperlink" Target="mailto:dianew@LDA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ac-seac.ca/home/paac-on-seac-effective-practices-handbook-for-seac-members/section-3-seac-roles-and-responsibilities/3-1-annual-plannin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csdc@ontario.c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aac-seac.ca/annual-calendar/" TargetMode="External"/><Relationship Id="rId19" Type="http://schemas.openxmlformats.org/officeDocument/2006/relationships/hyperlink" Target="http://www.ontario.ca/page/consultation-initial-recommendations-improve-accessibility-standards-information-and-commun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/eng/policyfunding/memos/" TargetMode="External"/><Relationship Id="rId14" Type="http://schemas.openxmlformats.org/officeDocument/2006/relationships/hyperlink" Target="https://www.ontario.ca/page/consultation-initial-recommendations-improve-accessibility-standards-information-and-communications" TargetMode="External"/><Relationship Id="rId22" Type="http://schemas.openxmlformats.org/officeDocument/2006/relationships/hyperlink" Target="mailto:dianew@LDA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5</cp:revision>
  <dcterms:created xsi:type="dcterms:W3CDTF">2019-09-03T14:09:00Z</dcterms:created>
  <dcterms:modified xsi:type="dcterms:W3CDTF">2019-09-03T18:04:00Z</dcterms:modified>
</cp:coreProperties>
</file>